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2A310" w14:textId="200EEFD0" w:rsidR="00720ECD" w:rsidRDefault="00720ECD" w:rsidP="006E1D52">
      <w:pPr>
        <w:jc w:val="center"/>
      </w:pPr>
      <w:proofErr w:type="gramStart"/>
      <w:r>
        <w:t>RESOLUTION NO.</w:t>
      </w:r>
      <w:proofErr w:type="gramEnd"/>
      <w:r w:rsidR="004405D9">
        <w:t xml:space="preserve"> 2019-</w:t>
      </w:r>
    </w:p>
    <w:p w14:paraId="48966A23"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D72ABF0"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33AED41"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6ACB300" w14:textId="77777777" w:rsidR="00A15BC9" w:rsidRDefault="00720ECD"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p>
    <w:p w14:paraId="6A5BDF6A" w14:textId="77777777" w:rsidR="00720ECD" w:rsidRDefault="00A15BC9"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r w:rsidR="00720ECD">
        <w:t>RE:</w:t>
      </w:r>
      <w:r w:rsidR="00720ECD">
        <w:tab/>
        <w:t>CERTIFICATE OF APPROPRIATENESS UNDER THE</w:t>
      </w:r>
    </w:p>
    <w:p w14:paraId="6196CC3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PROVISIONS OF THE ACT OF THE </w:t>
      </w:r>
      <w:smartTag w:uri="urn:schemas-microsoft-com:office:smarttags" w:element="place">
        <w:smartTag w:uri="urn:schemas-microsoft-com:office:smarttags" w:element="Street">
          <w:r>
            <w:t>PENNSYLVANIA</w:t>
          </w:r>
        </w:smartTag>
      </w:smartTag>
    </w:p>
    <w:p w14:paraId="7125F4C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LEGISLATURE 1961, JUNE 13, P.L. 282 (53</w:t>
      </w:r>
    </w:p>
    <w:p w14:paraId="582BA3F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SECTION 8004) AND BETHLEHEM ORDINANCE NO.</w:t>
      </w:r>
    </w:p>
    <w:p w14:paraId="1D3D634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3952 AS AMENDED.</w:t>
      </w:r>
    </w:p>
    <w:p w14:paraId="5716E8B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24E9D433"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397E72B5" w14:textId="0E562B86" w:rsidR="002D0072" w:rsidRDefault="005E2298" w:rsidP="0023717B">
      <w:pPr>
        <w:rPr>
          <w:szCs w:val="24"/>
        </w:rPr>
      </w:pPr>
      <w:r>
        <w:rPr>
          <w:szCs w:val="24"/>
        </w:rPr>
        <w:tab/>
      </w:r>
      <w:r>
        <w:rPr>
          <w:szCs w:val="24"/>
        </w:rPr>
        <w:tab/>
      </w:r>
      <w:proofErr w:type="gramStart"/>
      <w:r w:rsidR="00720ECD" w:rsidRPr="00F351C8">
        <w:rPr>
          <w:szCs w:val="24"/>
        </w:rPr>
        <w:t>WHEREAS,</w:t>
      </w:r>
      <w:r w:rsidR="00720ECD" w:rsidRPr="00F351C8">
        <w:rPr>
          <w:bCs/>
          <w:iCs/>
          <w:szCs w:val="24"/>
        </w:rPr>
        <w:t xml:space="preserve"> </w:t>
      </w:r>
      <w:r w:rsidR="002D77C7" w:rsidRPr="00F351C8">
        <w:rPr>
          <w:szCs w:val="24"/>
        </w:rPr>
        <w:t xml:space="preserve">it </w:t>
      </w:r>
      <w:r w:rsidR="007176D5" w:rsidRPr="00F351C8">
        <w:rPr>
          <w:szCs w:val="24"/>
        </w:rPr>
        <w:t xml:space="preserve">is proposed </w:t>
      </w:r>
      <w:r w:rsidR="00BA5B42" w:rsidRPr="00F351C8">
        <w:rPr>
          <w:szCs w:val="24"/>
        </w:rPr>
        <w:t xml:space="preserve">to </w:t>
      </w:r>
      <w:r w:rsidR="00BF126C">
        <w:rPr>
          <w:szCs w:val="24"/>
        </w:rPr>
        <w:t xml:space="preserve">secure a COA </w:t>
      </w:r>
      <w:r w:rsidR="0023717B">
        <w:rPr>
          <w:szCs w:val="24"/>
        </w:rPr>
        <w:t xml:space="preserve">to </w:t>
      </w:r>
      <w:r w:rsidR="00AB38D5">
        <w:rPr>
          <w:szCs w:val="24"/>
        </w:rPr>
        <w:t>install a sign for the business</w:t>
      </w:r>
      <w:r w:rsidR="00B969B1">
        <w:rPr>
          <w:szCs w:val="24"/>
        </w:rPr>
        <w:t xml:space="preserve"> at</w:t>
      </w:r>
      <w:r w:rsidR="00AB38D5">
        <w:rPr>
          <w:szCs w:val="24"/>
        </w:rPr>
        <w:t xml:space="preserve"> </w:t>
      </w:r>
      <w:bookmarkStart w:id="0" w:name="_GoBack"/>
      <w:r w:rsidR="00AB38D5" w:rsidRPr="004405D9">
        <w:rPr>
          <w:b/>
          <w:szCs w:val="24"/>
        </w:rPr>
        <w:t xml:space="preserve">14 West Fourth </w:t>
      </w:r>
      <w:r w:rsidR="00B969B1" w:rsidRPr="004405D9">
        <w:rPr>
          <w:b/>
          <w:szCs w:val="24"/>
        </w:rPr>
        <w:t>Street (</w:t>
      </w:r>
      <w:r w:rsidR="00AB38D5" w:rsidRPr="004405D9">
        <w:rPr>
          <w:b/>
          <w:szCs w:val="24"/>
        </w:rPr>
        <w:t>Vapor Galleria</w:t>
      </w:r>
      <w:r w:rsidR="00B969B1" w:rsidRPr="004405D9">
        <w:rPr>
          <w:b/>
          <w:szCs w:val="24"/>
        </w:rPr>
        <w:t>)</w:t>
      </w:r>
      <w:bookmarkEnd w:id="0"/>
      <w:r w:rsidR="005161E7">
        <w:rPr>
          <w:szCs w:val="24"/>
        </w:rPr>
        <w:t>.</w:t>
      </w:r>
      <w:proofErr w:type="gramEnd"/>
    </w:p>
    <w:p w14:paraId="43035CD9" w14:textId="77777777" w:rsidR="00452A66" w:rsidRPr="008537A1" w:rsidRDefault="00452A66" w:rsidP="00452A66">
      <w:pPr>
        <w:rPr>
          <w:rFonts w:asciiTheme="majorHAnsi" w:hAnsiTheme="majorHAnsi"/>
        </w:rPr>
      </w:pPr>
    </w:p>
    <w:p w14:paraId="730DDB87" w14:textId="77777777" w:rsidR="002258F1" w:rsidRDefault="00C613DD" w:rsidP="00C613DD">
      <w:pPr>
        <w:tabs>
          <w:tab w:val="left" w:pos="-1440"/>
          <w:tab w:val="left" w:pos="-720"/>
          <w:tab w:val="left" w:pos="0"/>
          <w:tab w:val="left" w:pos="6516"/>
        </w:tabs>
        <w:suppressAutoHyphens/>
        <w:rPr>
          <w:szCs w:val="22"/>
        </w:rPr>
      </w:pPr>
      <w:r>
        <w:rPr>
          <w:szCs w:val="22"/>
        </w:rPr>
        <w:tab/>
      </w:r>
    </w:p>
    <w:p w14:paraId="75ABBD0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t xml:space="preserve">NOW, THEREFORE, BE IT RESOLVED </w:t>
      </w:r>
      <w:r w:rsidR="0086046C">
        <w:t>by the Council of the City of Bethlehem that a Certificate of Appropriateness is hereby granted for the proposal.</w:t>
      </w:r>
    </w:p>
    <w:p w14:paraId="5880BB65"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5DA1EE87"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28488CE8"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02526E49"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t xml:space="preserve">  </w:t>
      </w:r>
      <w:r>
        <w:tab/>
      </w:r>
      <w:r>
        <w:tab/>
      </w:r>
      <w:r>
        <w:tab/>
        <w:t xml:space="preserve">Sponsored by: </w:t>
      </w:r>
      <w:r>
        <w:rPr>
          <w:u w:val="single"/>
        </w:rPr>
        <w:t>(s)</w:t>
      </w:r>
      <w:r>
        <w:rPr>
          <w:u w:val="single"/>
        </w:rPr>
        <w:tab/>
      </w:r>
      <w:r>
        <w:rPr>
          <w:u w:val="single"/>
        </w:rPr>
        <w:tab/>
      </w:r>
      <w:r>
        <w:rPr>
          <w:u w:val="single"/>
        </w:rPr>
        <w:tab/>
      </w:r>
      <w:r>
        <w:rPr>
          <w:u w:val="single"/>
        </w:rPr>
        <w:tab/>
      </w:r>
      <w:r>
        <w:rPr>
          <w:u w:val="single"/>
        </w:rPr>
        <w:tab/>
      </w:r>
    </w:p>
    <w:p w14:paraId="2F5D9D5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r>
      <w:r>
        <w:tab/>
        <w:t xml:space="preserve">        </w:t>
      </w:r>
      <w:r>
        <w:tab/>
        <w:t xml:space="preserve">   </w:t>
      </w:r>
    </w:p>
    <w:p w14:paraId="356AF77E" w14:textId="77777777" w:rsidR="00064A7C" w:rsidRDefault="00064A7C" w:rsidP="00720ECD">
      <w:pPr>
        <w:tabs>
          <w:tab w:val="left" w:pos="-1440"/>
          <w:tab w:val="left" w:pos="-720"/>
          <w:tab w:val="left" w:pos="0"/>
          <w:tab w:val="left" w:pos="720"/>
          <w:tab w:val="left" w:pos="1440"/>
          <w:tab w:val="left" w:pos="2160"/>
          <w:tab w:val="left" w:pos="2736"/>
          <w:tab w:val="left" w:pos="2880"/>
        </w:tabs>
        <w:suppressAutoHyphens/>
        <w:rPr>
          <w:u w:val="single"/>
        </w:rPr>
      </w:pPr>
    </w:p>
    <w:p w14:paraId="63A56D2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t xml:space="preserve">          </w:t>
      </w:r>
      <w:r w:rsidR="009B1E74">
        <w:t xml:space="preserve"> </w:t>
      </w:r>
      <w:r>
        <w:t xml:space="preserve"> (</w:t>
      </w:r>
      <w:r>
        <w:rPr>
          <w:u w:val="single"/>
        </w:rPr>
        <w:t>s)</w:t>
      </w:r>
      <w:r>
        <w:rPr>
          <w:u w:val="single"/>
        </w:rPr>
        <w:tab/>
      </w:r>
      <w:r>
        <w:rPr>
          <w:u w:val="single"/>
        </w:rPr>
        <w:tab/>
      </w:r>
      <w:r>
        <w:rPr>
          <w:u w:val="single"/>
        </w:rPr>
        <w:tab/>
      </w:r>
      <w:r>
        <w:rPr>
          <w:u w:val="single"/>
        </w:rPr>
        <w:tab/>
      </w:r>
      <w:r>
        <w:rPr>
          <w:u w:val="single"/>
        </w:rPr>
        <w:tab/>
      </w:r>
    </w:p>
    <w:p w14:paraId="5C5A0700"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04CB78E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p>
    <w:p w14:paraId="0CEABB1F"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24194F6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t xml:space="preserve">ADOPTED BY COUNCIL THIS       DAY OF </w:t>
      </w:r>
    </w:p>
    <w:p w14:paraId="7A072223"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7EB59A1D"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17E63F0D"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770D9A94"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rPr>
          <w:u w:val="single"/>
        </w:rPr>
        <w:t>(s)</w:t>
      </w:r>
      <w:r>
        <w:rPr>
          <w:u w:val="single"/>
        </w:rPr>
        <w:tab/>
      </w:r>
      <w:r>
        <w:rPr>
          <w:u w:val="single"/>
        </w:rPr>
        <w:tab/>
      </w:r>
      <w:r>
        <w:rPr>
          <w:u w:val="single"/>
        </w:rPr>
        <w:tab/>
      </w:r>
      <w:r>
        <w:rPr>
          <w:u w:val="single"/>
        </w:rPr>
        <w:tab/>
      </w:r>
      <w:r>
        <w:rPr>
          <w:u w:val="single"/>
        </w:rPr>
        <w:tab/>
      </w:r>
    </w:p>
    <w:p w14:paraId="5FF01D3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tab/>
        <w:t xml:space="preserve">  President of Council</w:t>
      </w:r>
    </w:p>
    <w:p w14:paraId="199CE3B4"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32D83061"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2AC4D7B9"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ATTEST:</w:t>
      </w:r>
    </w:p>
    <w:p w14:paraId="5C94AFE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F2DB0C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rPr>
          <w:u w:val="single"/>
        </w:rPr>
        <w:t>(s)</w:t>
      </w:r>
      <w:r>
        <w:rPr>
          <w:u w:val="single"/>
        </w:rPr>
        <w:tab/>
      </w:r>
      <w:r>
        <w:rPr>
          <w:u w:val="single"/>
        </w:rPr>
        <w:tab/>
      </w:r>
      <w:r>
        <w:rPr>
          <w:u w:val="single"/>
        </w:rPr>
        <w:tab/>
      </w:r>
      <w:r>
        <w:rPr>
          <w:u w:val="single"/>
        </w:rPr>
        <w:tab/>
      </w:r>
      <w:r>
        <w:rPr>
          <w:u w:val="single"/>
        </w:rPr>
        <w:tab/>
      </w:r>
      <w:r>
        <w:rPr>
          <w:u w:val="single"/>
        </w:rPr>
        <w:tab/>
      </w:r>
      <w:r>
        <w:rPr>
          <w:u w:val="single"/>
        </w:rPr>
        <w:tab/>
      </w:r>
    </w:p>
    <w:p w14:paraId="26E46790" w14:textId="77777777" w:rsidR="00720ECD" w:rsidRDefault="00720ECD" w:rsidP="001D5313">
      <w:pPr>
        <w:tabs>
          <w:tab w:val="left" w:pos="-1440"/>
          <w:tab w:val="left" w:pos="-720"/>
          <w:tab w:val="left" w:pos="0"/>
          <w:tab w:val="left" w:pos="720"/>
          <w:tab w:val="left" w:pos="1440"/>
          <w:tab w:val="left" w:pos="2160"/>
          <w:tab w:val="left" w:pos="2736"/>
          <w:tab w:val="left" w:pos="2880"/>
        </w:tabs>
        <w:suppressAutoHyphens/>
      </w:pPr>
      <w:r>
        <w:t xml:space="preserve">        City Clerk</w:t>
      </w:r>
    </w:p>
    <w:p w14:paraId="2365D6E8" w14:textId="77777777" w:rsidR="00064A7C" w:rsidRDefault="00064A7C" w:rsidP="001D5313">
      <w:pPr>
        <w:tabs>
          <w:tab w:val="left" w:pos="-1440"/>
          <w:tab w:val="left" w:pos="-720"/>
          <w:tab w:val="left" w:pos="0"/>
          <w:tab w:val="left" w:pos="720"/>
          <w:tab w:val="left" w:pos="1440"/>
          <w:tab w:val="left" w:pos="2160"/>
          <w:tab w:val="left" w:pos="2736"/>
          <w:tab w:val="left" w:pos="2880"/>
        </w:tabs>
        <w:suppressAutoHyphens/>
      </w:pPr>
    </w:p>
    <w:p w14:paraId="14F242B9" w14:textId="77777777" w:rsidR="000620BD" w:rsidRDefault="000620BD"/>
    <w:p w14:paraId="2CF66EC7" w14:textId="77777777" w:rsidR="0036178E" w:rsidRDefault="0036178E"/>
    <w:p w14:paraId="05048B48" w14:textId="77777777" w:rsidR="0023717B" w:rsidRDefault="0023717B"/>
    <w:p w14:paraId="1A600B78" w14:textId="7E313E5F" w:rsidR="00AD1372" w:rsidRDefault="00AD1372"/>
    <w:p w14:paraId="4232D17A" w14:textId="77777777" w:rsidR="00B969B1" w:rsidRDefault="00B969B1"/>
    <w:p w14:paraId="71A4CAEA" w14:textId="77777777" w:rsidR="00D9160E" w:rsidRPr="00D9160E" w:rsidRDefault="00D9160E" w:rsidP="00D9160E">
      <w:pPr>
        <w:jc w:val="center"/>
        <w:rPr>
          <w:b/>
          <w:bCs/>
          <w:szCs w:val="24"/>
          <w:u w:val="single"/>
        </w:rPr>
      </w:pPr>
      <w:r w:rsidRPr="00D9160E">
        <w:rPr>
          <w:b/>
          <w:bCs/>
          <w:szCs w:val="24"/>
          <w:u w:val="single"/>
        </w:rPr>
        <w:lastRenderedPageBreak/>
        <w:t>HISTORIC CONSERVATION COMMISSION</w:t>
      </w:r>
    </w:p>
    <w:p w14:paraId="5A09686B" w14:textId="77777777" w:rsidR="00D9160E" w:rsidRPr="00D9160E" w:rsidRDefault="00D9160E" w:rsidP="00D9160E">
      <w:pPr>
        <w:tabs>
          <w:tab w:val="left" w:pos="450"/>
          <w:tab w:val="left" w:pos="1008"/>
          <w:tab w:val="left" w:pos="5760"/>
        </w:tabs>
        <w:suppressAutoHyphens/>
        <w:spacing w:line="240" w:lineRule="atLeast"/>
        <w:ind w:right="720"/>
        <w:rPr>
          <w:szCs w:val="24"/>
          <w:u w:val="single"/>
        </w:rPr>
      </w:pPr>
    </w:p>
    <w:p w14:paraId="35F7C2FD" w14:textId="65617AF5" w:rsidR="00C613DD" w:rsidRPr="00B969B1" w:rsidRDefault="007176D5" w:rsidP="0023717B">
      <w:r w:rsidRPr="00DE6FE2">
        <w:rPr>
          <w:szCs w:val="24"/>
        </w:rPr>
        <w:t>CASE #</w:t>
      </w:r>
      <w:r w:rsidR="00D9160E" w:rsidRPr="00DE6FE2">
        <w:rPr>
          <w:noProof/>
          <w:szCs w:val="24"/>
        </w:rPr>
        <w:t>6</w:t>
      </w:r>
      <w:r w:rsidR="00824C82">
        <w:rPr>
          <w:noProof/>
          <w:szCs w:val="24"/>
        </w:rPr>
        <w:t>8</w:t>
      </w:r>
      <w:r w:rsidR="007A78A6">
        <w:rPr>
          <w:noProof/>
          <w:szCs w:val="24"/>
        </w:rPr>
        <w:t>8</w:t>
      </w:r>
      <w:r w:rsidRPr="00DE6FE2">
        <w:rPr>
          <w:noProof/>
          <w:szCs w:val="24"/>
        </w:rPr>
        <w:t xml:space="preserve"> -- </w:t>
      </w:r>
      <w:r w:rsidR="00D9160E" w:rsidRPr="00DE6FE2">
        <w:rPr>
          <w:szCs w:val="24"/>
        </w:rPr>
        <w:t xml:space="preserve">It </w:t>
      </w:r>
      <w:r w:rsidR="0040678C" w:rsidRPr="00DE6FE2">
        <w:rPr>
          <w:szCs w:val="24"/>
        </w:rPr>
        <w:t xml:space="preserve">is proposed </w:t>
      </w:r>
      <w:r w:rsidR="00824C82">
        <w:rPr>
          <w:szCs w:val="24"/>
        </w:rPr>
        <w:t>to</w:t>
      </w:r>
      <w:r w:rsidR="00824C82" w:rsidRPr="00824C82">
        <w:t xml:space="preserve"> </w:t>
      </w:r>
      <w:r w:rsidR="00B969B1" w:rsidRPr="00B969B1">
        <w:t>install</w:t>
      </w:r>
      <w:r w:rsidR="00AB38D5" w:rsidRPr="00AB38D5">
        <w:rPr>
          <w:szCs w:val="24"/>
        </w:rPr>
        <w:t xml:space="preserve"> </w:t>
      </w:r>
      <w:r w:rsidR="00AB38D5">
        <w:rPr>
          <w:szCs w:val="24"/>
        </w:rPr>
        <w:t xml:space="preserve">a sign for the business at 14 West Fourth </w:t>
      </w:r>
      <w:r w:rsidR="00AB38D5" w:rsidRPr="00B969B1">
        <w:rPr>
          <w:szCs w:val="24"/>
        </w:rPr>
        <w:t>Street (</w:t>
      </w:r>
      <w:r w:rsidR="00AB38D5">
        <w:rPr>
          <w:szCs w:val="24"/>
        </w:rPr>
        <w:t>Vapor Galleria</w:t>
      </w:r>
      <w:r w:rsidR="00B969B1" w:rsidRPr="00B969B1">
        <w:t>)</w:t>
      </w:r>
      <w:r w:rsidR="005161E7" w:rsidRPr="005161E7">
        <w:rPr>
          <w:szCs w:val="24"/>
        </w:rPr>
        <w:t>.</w:t>
      </w:r>
    </w:p>
    <w:p w14:paraId="7D002FE2" w14:textId="6F4F0F9D" w:rsidR="00DC7E0B" w:rsidRPr="00DE6FE2" w:rsidRDefault="00DC7E0B" w:rsidP="00D9160E">
      <w:pPr>
        <w:rPr>
          <w:szCs w:val="24"/>
        </w:rPr>
      </w:pPr>
    </w:p>
    <w:p w14:paraId="0B39F85A" w14:textId="2E6C23A9" w:rsidR="00DE6FE2" w:rsidRPr="00DC7E0B" w:rsidRDefault="00D9160E" w:rsidP="00DE6FE2">
      <w:pPr>
        <w:rPr>
          <w:szCs w:val="24"/>
        </w:rPr>
      </w:pPr>
      <w:r w:rsidRPr="00DC7E0B">
        <w:rPr>
          <w:szCs w:val="24"/>
        </w:rPr>
        <w:t>O</w:t>
      </w:r>
      <w:r w:rsidRPr="00DC7E0B">
        <w:rPr>
          <w:bCs/>
          <w:iCs/>
          <w:szCs w:val="24"/>
        </w:rPr>
        <w:t>WNER</w:t>
      </w:r>
      <w:r w:rsidR="004B2353">
        <w:rPr>
          <w:bCs/>
          <w:iCs/>
          <w:szCs w:val="24"/>
        </w:rPr>
        <w:t xml:space="preserve"> </w:t>
      </w:r>
      <w:r w:rsidRPr="00DC7E0B">
        <w:rPr>
          <w:bCs/>
          <w:iCs/>
          <w:szCs w:val="24"/>
        </w:rPr>
        <w:t>/</w:t>
      </w:r>
      <w:r w:rsidR="004B2353">
        <w:rPr>
          <w:bCs/>
          <w:iCs/>
          <w:szCs w:val="24"/>
        </w:rPr>
        <w:t xml:space="preserve"> </w:t>
      </w:r>
      <w:r w:rsidRPr="00DC7E0B">
        <w:rPr>
          <w:bCs/>
          <w:iCs/>
          <w:szCs w:val="24"/>
        </w:rPr>
        <w:t>APPLICANT:</w:t>
      </w:r>
      <w:r w:rsidR="000620BD" w:rsidRPr="00DC7E0B">
        <w:rPr>
          <w:szCs w:val="24"/>
        </w:rPr>
        <w:t xml:space="preserve"> </w:t>
      </w:r>
      <w:r w:rsidR="00AB38D5">
        <w:rPr>
          <w:szCs w:val="24"/>
        </w:rPr>
        <w:t>Linda Villani</w:t>
      </w:r>
      <w:r w:rsidR="005161E7">
        <w:rPr>
          <w:szCs w:val="24"/>
        </w:rPr>
        <w:t xml:space="preserve"> / </w:t>
      </w:r>
      <w:r w:rsidR="00AB38D5">
        <w:rPr>
          <w:szCs w:val="24"/>
        </w:rPr>
        <w:t>Desiree Washington</w:t>
      </w:r>
    </w:p>
    <w:p w14:paraId="49F942ED" w14:textId="6F993F80" w:rsidR="00D9160E" w:rsidRPr="00D43461" w:rsidRDefault="00D9160E" w:rsidP="00D9160E">
      <w:pPr>
        <w:rPr>
          <w:szCs w:val="24"/>
        </w:rPr>
      </w:pPr>
      <w:r w:rsidRPr="00737A4C">
        <w:rPr>
          <w:noProof/>
          <w:szCs w:val="24"/>
        </w:rPr>
        <mc:AlternateContent>
          <mc:Choice Requires="wps">
            <w:drawing>
              <wp:anchor distT="0" distB="0" distL="114300" distR="114300" simplePos="0" relativeHeight="251659264" behindDoc="0" locked="0" layoutInCell="1" allowOverlap="1" wp14:anchorId="0F8C27FE" wp14:editId="00768F96">
                <wp:simplePos x="0" y="0"/>
                <wp:positionH relativeFrom="column">
                  <wp:posOffset>19050</wp:posOffset>
                </wp:positionH>
                <wp:positionV relativeFrom="paragraph">
                  <wp:posOffset>81915</wp:posOffset>
                </wp:positionV>
                <wp:extent cx="5895975" cy="0"/>
                <wp:effectExtent l="9525" t="5715" r="9525"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49317B" id="_x0000_t32" coordsize="21600,21600" o:spt="32" o:oned="t" path="m,l21600,21600e" filled="f">
                <v:path arrowok="t" fillok="f" o:connecttype="none"/>
                <o:lock v:ext="edit" shapetype="t"/>
              </v:shapetype>
              <v:shape id="AutoShape 54" o:spid="_x0000_s1026" type="#_x0000_t32" style="position:absolute;margin-left:1.5pt;margin-top:6.45pt;width:46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W+vkM2uYQVsqd8R3Sk3zVz4p+t0iqsiWy4SH67awhOfEZ0bsUf7EaquyHL4pBDIEC&#10;YVin2vQeEsaATmEn59tO+MkhCh+zxTJbPm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"/>
            </w:pict>
          </mc:Fallback>
        </mc:AlternateContent>
      </w:r>
    </w:p>
    <w:p w14:paraId="7A895AB5" w14:textId="0AC7D99A" w:rsidR="00E43F3F" w:rsidRPr="00D43461" w:rsidRDefault="00D9160E" w:rsidP="00E43F3F">
      <w:pPr>
        <w:rPr>
          <w:szCs w:val="24"/>
        </w:rPr>
      </w:pPr>
      <w:r w:rsidRPr="00D43461">
        <w:rPr>
          <w:szCs w:val="24"/>
        </w:rPr>
        <w:t xml:space="preserve">The Commission upon motion by </w:t>
      </w:r>
      <w:r w:rsidR="00AB38D5" w:rsidRPr="00AB38D5">
        <w:rPr>
          <w:szCs w:val="24"/>
        </w:rPr>
        <w:t xml:space="preserve">Mr. Cornish and seconded by Mr. Hudak </w:t>
      </w:r>
      <w:r w:rsidR="0086046C" w:rsidRPr="00D43461">
        <w:rPr>
          <w:szCs w:val="24"/>
        </w:rPr>
        <w:t xml:space="preserve">adopted the proposal that City Council issue a Certificate of Appropriateness for the proposed work as </w:t>
      </w:r>
      <w:r w:rsidR="00F7533C" w:rsidRPr="00D43461">
        <w:rPr>
          <w:szCs w:val="24"/>
        </w:rPr>
        <w:t>presented</w:t>
      </w:r>
      <w:r w:rsidR="006029A6" w:rsidRPr="00D43461">
        <w:rPr>
          <w:szCs w:val="24"/>
        </w:rPr>
        <w:t xml:space="preserve"> (</w:t>
      </w:r>
      <w:r w:rsidR="009979DC" w:rsidRPr="00D43461">
        <w:rPr>
          <w:szCs w:val="24"/>
        </w:rPr>
        <w:t>with modifications</w:t>
      </w:r>
      <w:r w:rsidR="006029A6" w:rsidRPr="00D43461">
        <w:rPr>
          <w:szCs w:val="24"/>
        </w:rPr>
        <w:t>)</w:t>
      </w:r>
      <w:r w:rsidR="00F7533C" w:rsidRPr="00D43461">
        <w:rPr>
          <w:szCs w:val="24"/>
        </w:rPr>
        <w:t xml:space="preserve"> </w:t>
      </w:r>
      <w:r w:rsidR="0086046C" w:rsidRPr="00D43461">
        <w:rPr>
          <w:szCs w:val="24"/>
        </w:rPr>
        <w:t>described herein</w:t>
      </w:r>
      <w:r w:rsidR="00694B1E" w:rsidRPr="00D43461">
        <w:rPr>
          <w:szCs w:val="24"/>
        </w:rPr>
        <w:t>:</w:t>
      </w:r>
    </w:p>
    <w:p w14:paraId="0269BF14" w14:textId="7AC5FFCA" w:rsidR="00E43F3F" w:rsidRPr="00D43461" w:rsidRDefault="00E43F3F" w:rsidP="00E43F3F">
      <w:pPr>
        <w:rPr>
          <w:szCs w:val="24"/>
        </w:rPr>
      </w:pPr>
    </w:p>
    <w:p w14:paraId="5FD3730E" w14:textId="5648DA8B" w:rsidR="00F61D09" w:rsidRPr="00B969B1" w:rsidRDefault="00F61D09" w:rsidP="00B969B1">
      <w:pPr>
        <w:pStyle w:val="ListParagraph"/>
        <w:numPr>
          <w:ilvl w:val="0"/>
          <w:numId w:val="11"/>
        </w:numPr>
        <w:spacing w:after="120"/>
        <w:rPr>
          <w:szCs w:val="24"/>
        </w:rPr>
      </w:pPr>
      <w:r w:rsidRPr="00D43461">
        <w:rPr>
          <w:szCs w:val="24"/>
        </w:rPr>
        <w:t xml:space="preserve">The proposal </w:t>
      </w:r>
      <w:r w:rsidR="00AB38D5" w:rsidRPr="00AB38D5">
        <w:rPr>
          <w:szCs w:val="24"/>
        </w:rPr>
        <w:t xml:space="preserve">to </w:t>
      </w:r>
      <w:r w:rsidR="005D66B1">
        <w:rPr>
          <w:szCs w:val="24"/>
        </w:rPr>
        <w:t>install</w:t>
      </w:r>
      <w:r w:rsidR="00AB38D5" w:rsidRPr="00AB38D5">
        <w:rPr>
          <w:szCs w:val="24"/>
        </w:rPr>
        <w:t xml:space="preserve"> a sign for the business was presented by Desiree Washington and Kevin </w:t>
      </w:r>
      <w:proofErr w:type="spellStart"/>
      <w:r w:rsidR="00AB38D5" w:rsidRPr="00AB38D5">
        <w:rPr>
          <w:szCs w:val="24"/>
        </w:rPr>
        <w:t>Wenck</w:t>
      </w:r>
      <w:proofErr w:type="spellEnd"/>
      <w:r w:rsidRPr="00B969B1">
        <w:rPr>
          <w:szCs w:val="24"/>
        </w:rPr>
        <w:t>.</w:t>
      </w:r>
    </w:p>
    <w:p w14:paraId="2DCA68A1" w14:textId="781F80DC" w:rsidR="00B969B1" w:rsidRDefault="00F61D09" w:rsidP="00B969B1">
      <w:pPr>
        <w:pStyle w:val="ListParagraph"/>
        <w:numPr>
          <w:ilvl w:val="0"/>
          <w:numId w:val="11"/>
        </w:numPr>
        <w:spacing w:after="60"/>
        <w:rPr>
          <w:szCs w:val="24"/>
        </w:rPr>
      </w:pPr>
      <w:r w:rsidRPr="00D43461">
        <w:rPr>
          <w:szCs w:val="24"/>
        </w:rPr>
        <w:t xml:space="preserve">Approved </w:t>
      </w:r>
      <w:r w:rsidR="00AB38D5">
        <w:rPr>
          <w:szCs w:val="24"/>
        </w:rPr>
        <w:t xml:space="preserve">transom </w:t>
      </w:r>
      <w:r w:rsidR="00B969B1" w:rsidRPr="00B969B1">
        <w:rPr>
          <w:szCs w:val="24"/>
        </w:rPr>
        <w:t>signage includes:</w:t>
      </w:r>
    </w:p>
    <w:p w14:paraId="7D5A55B0" w14:textId="458AAAAB" w:rsidR="00AB38D5" w:rsidRPr="00AB38D5" w:rsidRDefault="00AB38D5" w:rsidP="00AB38D5">
      <w:pPr>
        <w:pStyle w:val="ListParagraph"/>
        <w:numPr>
          <w:ilvl w:val="1"/>
          <w:numId w:val="11"/>
        </w:numPr>
        <w:spacing w:after="60"/>
        <w:rPr>
          <w:szCs w:val="24"/>
        </w:rPr>
      </w:pPr>
      <w:r w:rsidRPr="00AB38D5">
        <w:rPr>
          <w:szCs w:val="24"/>
        </w:rPr>
        <w:t>sign installed on outside surface of existing glass transom; signage material is 2</w:t>
      </w:r>
      <w:r w:rsidR="005D66B1">
        <w:rPr>
          <w:szCs w:val="24"/>
        </w:rPr>
        <w:t>-</w:t>
      </w:r>
      <w:r w:rsidRPr="00AB38D5">
        <w:rPr>
          <w:szCs w:val="24"/>
        </w:rPr>
        <w:t>inch</w:t>
      </w:r>
      <w:r w:rsidR="005D66B1">
        <w:rPr>
          <w:szCs w:val="24"/>
        </w:rPr>
        <w:t xml:space="preserve"> </w:t>
      </w:r>
      <w:r w:rsidRPr="00AB38D5">
        <w:rPr>
          <w:szCs w:val="24"/>
        </w:rPr>
        <w:t>deep metal pan sign with black background, corporate logo and company name applied to sign face and attached into mortar joints between brick units using masonry screws</w:t>
      </w:r>
    </w:p>
    <w:p w14:paraId="0D964EDB" w14:textId="77777777" w:rsidR="00AB38D5" w:rsidRPr="00AB38D5" w:rsidRDefault="00AB38D5" w:rsidP="00AB38D5">
      <w:pPr>
        <w:pStyle w:val="ListParagraph"/>
        <w:numPr>
          <w:ilvl w:val="1"/>
          <w:numId w:val="11"/>
        </w:numPr>
        <w:spacing w:after="60"/>
        <w:rPr>
          <w:szCs w:val="24"/>
        </w:rPr>
      </w:pPr>
      <w:r w:rsidRPr="00AB38D5">
        <w:rPr>
          <w:szCs w:val="24"/>
        </w:rPr>
        <w:t>signage measures 27.5 inches tall x 156 inches wide and lettering measures 22 inches tall x 133.5 inches wide</w:t>
      </w:r>
    </w:p>
    <w:p w14:paraId="5A5BDC3B" w14:textId="77777777" w:rsidR="00AB38D5" w:rsidRPr="00AB38D5" w:rsidRDefault="00AB38D5" w:rsidP="00AB38D5">
      <w:pPr>
        <w:pStyle w:val="ListParagraph"/>
        <w:numPr>
          <w:ilvl w:val="1"/>
          <w:numId w:val="11"/>
        </w:numPr>
        <w:spacing w:after="60"/>
        <w:rPr>
          <w:szCs w:val="24"/>
        </w:rPr>
      </w:pPr>
      <w:r w:rsidRPr="00AB38D5">
        <w:rPr>
          <w:szCs w:val="24"/>
        </w:rPr>
        <w:t>at left portion of signage is company logo composed of stylized capital letter “V” in red color combined with stylized capital letter “G” in deep yellow color to create circular logo of twin flames.  At right of logo is word “VAPOR” in sans-serif all capital letters in red color; letter “V” is larger than remaining letters and letter “A” includes stylized bar that recalls flame motif of company logo.  At right portion of signage is word “GALLERIA” in sans-serif all capital letters in deep yellow color; letters are approx. 50% smaller than remaining letters</w:t>
      </w:r>
    </w:p>
    <w:p w14:paraId="111CB7E0" w14:textId="3D3A6673" w:rsidR="00AB38D5" w:rsidRPr="00AB38D5" w:rsidRDefault="00AB38D5" w:rsidP="00AB38D5">
      <w:pPr>
        <w:pStyle w:val="ListParagraph"/>
        <w:numPr>
          <w:ilvl w:val="1"/>
          <w:numId w:val="11"/>
        </w:numPr>
        <w:spacing w:after="60"/>
        <w:rPr>
          <w:szCs w:val="24"/>
        </w:rPr>
      </w:pPr>
      <w:r w:rsidRPr="00AB38D5">
        <w:rPr>
          <w:szCs w:val="24"/>
        </w:rPr>
        <w:t>sign to include off-set pin stripe detail around perimeter; pin stripe is deep yellow color to match detail of corporate logo</w:t>
      </w:r>
    </w:p>
    <w:p w14:paraId="58533F5A" w14:textId="77777777" w:rsidR="00AB38D5" w:rsidRDefault="00AB38D5" w:rsidP="00AB38D5">
      <w:pPr>
        <w:pStyle w:val="ListParagraph"/>
        <w:numPr>
          <w:ilvl w:val="0"/>
          <w:numId w:val="11"/>
        </w:numPr>
        <w:spacing w:after="60"/>
        <w:rPr>
          <w:szCs w:val="24"/>
        </w:rPr>
      </w:pPr>
      <w:r>
        <w:rPr>
          <w:szCs w:val="24"/>
        </w:rPr>
        <w:t xml:space="preserve">Approved </w:t>
      </w:r>
      <w:r w:rsidRPr="00AB38D5">
        <w:rPr>
          <w:szCs w:val="24"/>
        </w:rPr>
        <w:t>window signage includes:</w:t>
      </w:r>
    </w:p>
    <w:p w14:paraId="7B4EEDCC" w14:textId="77777777" w:rsidR="00AB38D5" w:rsidRDefault="00AB38D5" w:rsidP="00AB38D5">
      <w:pPr>
        <w:pStyle w:val="ListParagraph"/>
        <w:numPr>
          <w:ilvl w:val="1"/>
          <w:numId w:val="11"/>
        </w:numPr>
        <w:spacing w:after="60"/>
        <w:rPr>
          <w:szCs w:val="24"/>
        </w:rPr>
      </w:pPr>
      <w:r w:rsidRPr="00AB38D5">
        <w:rPr>
          <w:szCs w:val="24"/>
        </w:rPr>
        <w:t>smaller versions of approved transom signage affixed to storefront windows flanking either side of recessed entrance; each sign measures 14.25 inches tall x 22 inches wide and is vinyl lettering affixed to inside surface of existing storefronts</w:t>
      </w:r>
    </w:p>
    <w:p w14:paraId="68525A30" w14:textId="7A6477A5" w:rsidR="00AB38D5" w:rsidRPr="00AB38D5" w:rsidRDefault="00AB38D5" w:rsidP="00AB38D5">
      <w:pPr>
        <w:pStyle w:val="ListParagraph"/>
        <w:numPr>
          <w:ilvl w:val="1"/>
          <w:numId w:val="11"/>
        </w:numPr>
        <w:spacing w:after="60"/>
        <w:rPr>
          <w:szCs w:val="24"/>
        </w:rPr>
      </w:pPr>
      <w:r w:rsidRPr="00AB38D5">
        <w:rPr>
          <w:szCs w:val="24"/>
        </w:rPr>
        <w:t xml:space="preserve">window signs share similar details with transom signage, with following differences: stylized “VG” round logo is largest component of sign with word “VAPOR” above word “GALLERIA” and both words are at right of logo; beneath is large neon green “plus-sign” or cross followed by all capital bold serif letters “CBD” indicating availability of products containing “cannabidiol” </w:t>
      </w:r>
    </w:p>
    <w:p w14:paraId="616B42F4" w14:textId="47054469" w:rsidR="00AB38D5" w:rsidRDefault="00AB38D5" w:rsidP="00B969B1">
      <w:pPr>
        <w:pStyle w:val="ListParagraph"/>
        <w:numPr>
          <w:ilvl w:val="0"/>
          <w:numId w:val="11"/>
        </w:numPr>
        <w:spacing w:after="60"/>
        <w:rPr>
          <w:szCs w:val="24"/>
        </w:rPr>
      </w:pPr>
      <w:r>
        <w:rPr>
          <w:szCs w:val="24"/>
        </w:rPr>
        <w:t xml:space="preserve">Approved </w:t>
      </w:r>
      <w:r w:rsidRPr="00AB38D5">
        <w:rPr>
          <w:szCs w:val="24"/>
        </w:rPr>
        <w:t>secondary signage includes lettering installed on inside surface of glass entrance door indicating hours of operation in smaller, bright white lettering with overall dimensions of approx. 12 inches tall x 18 inches wide.</w:t>
      </w:r>
    </w:p>
    <w:p w14:paraId="789EFF62" w14:textId="52DDE507" w:rsidR="00E43F3F" w:rsidRPr="00B969B1" w:rsidRDefault="000F29AC" w:rsidP="00B969B1">
      <w:pPr>
        <w:pStyle w:val="ListParagraph"/>
        <w:numPr>
          <w:ilvl w:val="0"/>
          <w:numId w:val="11"/>
        </w:numPr>
        <w:spacing w:after="60"/>
        <w:rPr>
          <w:szCs w:val="24"/>
        </w:rPr>
      </w:pPr>
      <w:r w:rsidRPr="00B969B1">
        <w:rPr>
          <w:szCs w:val="24"/>
        </w:rPr>
        <w:lastRenderedPageBreak/>
        <w:t>The</w:t>
      </w:r>
      <w:r w:rsidR="00A6257E" w:rsidRPr="00B969B1">
        <w:rPr>
          <w:szCs w:val="24"/>
        </w:rPr>
        <w:t xml:space="preserve"> motion for the proposed </w:t>
      </w:r>
      <w:r w:rsidRPr="00B969B1">
        <w:rPr>
          <w:szCs w:val="24"/>
        </w:rPr>
        <w:t xml:space="preserve">work was </w:t>
      </w:r>
      <w:r w:rsidR="00615B40" w:rsidRPr="00B969B1">
        <w:rPr>
          <w:szCs w:val="24"/>
        </w:rPr>
        <w:t>unanimously approved</w:t>
      </w:r>
      <w:r w:rsidRPr="00B969B1">
        <w:rPr>
          <w:szCs w:val="24"/>
        </w:rPr>
        <w:t>.</w:t>
      </w:r>
    </w:p>
    <w:p w14:paraId="06B83DD4" w14:textId="04EA8674" w:rsidR="00D9160E" w:rsidRPr="00D74F3D" w:rsidRDefault="00D9160E" w:rsidP="00D9160E">
      <w:pPr>
        <w:ind w:left="720"/>
        <w:rPr>
          <w:szCs w:val="24"/>
        </w:rPr>
      </w:pPr>
    </w:p>
    <w:p w14:paraId="65289ECB" w14:textId="5BA97011" w:rsidR="00D9160E" w:rsidRPr="00D74F3D" w:rsidRDefault="007176D5" w:rsidP="00D9160E">
      <w:pPr>
        <w:ind w:left="360"/>
        <w:rPr>
          <w:szCs w:val="24"/>
        </w:rPr>
      </w:pPr>
      <w:proofErr w:type="spellStart"/>
      <w:r w:rsidRPr="00D74F3D">
        <w:rPr>
          <w:szCs w:val="24"/>
        </w:rPr>
        <w:t>JBL</w:t>
      </w:r>
      <w:proofErr w:type="spellEnd"/>
      <w:r w:rsidRPr="00D74F3D">
        <w:rPr>
          <w:szCs w:val="24"/>
        </w:rPr>
        <w:t xml:space="preserve">: </w:t>
      </w:r>
      <w:proofErr w:type="spellStart"/>
      <w:r w:rsidRPr="00D74F3D">
        <w:rPr>
          <w:szCs w:val="24"/>
        </w:rPr>
        <w:t>jbl</w:t>
      </w:r>
      <w:proofErr w:type="spellEnd"/>
    </w:p>
    <w:p w14:paraId="6260B519" w14:textId="0DD64801" w:rsidR="00D9160E" w:rsidRPr="00D9160E" w:rsidRDefault="00AB38D5" w:rsidP="00817838">
      <w:pPr>
        <w:rPr>
          <w:szCs w:val="24"/>
        </w:rPr>
      </w:pPr>
      <w:r>
        <w:rPr>
          <w:noProof/>
          <w:szCs w:val="24"/>
        </w:rPr>
        <w:drawing>
          <wp:anchor distT="0" distB="0" distL="114300" distR="114300" simplePos="0" relativeHeight="251657728" behindDoc="1" locked="0" layoutInCell="1" allowOverlap="1" wp14:anchorId="4E9B33D1" wp14:editId="1922A2B3">
            <wp:simplePos x="0" y="0"/>
            <wp:positionH relativeFrom="column">
              <wp:posOffset>3943616</wp:posOffset>
            </wp:positionH>
            <wp:positionV relativeFrom="page">
              <wp:posOffset>1487723</wp:posOffset>
            </wp:positionV>
            <wp:extent cx="1558925" cy="7785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8925" cy="778510"/>
                    </a:xfrm>
                    <a:prstGeom prst="rect">
                      <a:avLst/>
                    </a:prstGeom>
                  </pic:spPr>
                </pic:pic>
              </a:graphicData>
            </a:graphic>
            <wp14:sizeRelH relativeFrom="margin">
              <wp14:pctWidth>0</wp14:pctWidth>
            </wp14:sizeRelH>
            <wp14:sizeRelV relativeFrom="margin">
              <wp14:pctHeight>0</wp14:pctHeight>
            </wp14:sizeRelV>
          </wp:anchor>
        </w:drawing>
      </w:r>
      <w:r w:rsidR="00D9160E" w:rsidRPr="00D9160E">
        <w:rPr>
          <w:noProof/>
          <w:szCs w:val="24"/>
        </w:rPr>
        <mc:AlternateContent>
          <mc:Choice Requires="wps">
            <w:drawing>
              <wp:anchor distT="0" distB="0" distL="114300" distR="114300" simplePos="0" relativeHeight="251659776" behindDoc="0" locked="0" layoutInCell="1" allowOverlap="1" wp14:anchorId="607BED7F" wp14:editId="0AF8ADB7">
                <wp:simplePos x="0" y="0"/>
                <wp:positionH relativeFrom="column">
                  <wp:posOffset>19050</wp:posOffset>
                </wp:positionH>
                <wp:positionV relativeFrom="paragraph">
                  <wp:posOffset>164465</wp:posOffset>
                </wp:positionV>
                <wp:extent cx="5895975" cy="0"/>
                <wp:effectExtent l="9525" t="12065" r="9525" b="698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AA257" id="AutoShape 53" o:spid="_x0000_s1026" type="#_x0000_t32" style="position:absolute;margin-left:1.5pt;margin-top:12.95pt;width:46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FIA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"/>
            </w:pict>
          </mc:Fallback>
        </mc:AlternateContent>
      </w:r>
    </w:p>
    <w:p w14:paraId="33107ABE" w14:textId="4A98070C" w:rsidR="00D9160E" w:rsidRPr="00D9160E" w:rsidRDefault="00D9160E" w:rsidP="00D9160E">
      <w:pPr>
        <w:ind w:left="4320" w:firstLine="720"/>
        <w:rPr>
          <w:szCs w:val="24"/>
        </w:rPr>
      </w:pPr>
    </w:p>
    <w:p w14:paraId="1A418BC4" w14:textId="267606FC" w:rsidR="00D9160E" w:rsidRPr="00D9160E" w:rsidRDefault="00D9160E" w:rsidP="00D9160E">
      <w:pPr>
        <w:ind w:left="5040" w:firstLine="720"/>
        <w:rPr>
          <w:szCs w:val="24"/>
          <w:u w:val="single"/>
        </w:rPr>
      </w:pPr>
      <w:r w:rsidRPr="00D9160E">
        <w:rPr>
          <w:szCs w:val="24"/>
        </w:rPr>
        <w:t>By:</w:t>
      </w:r>
      <w:r w:rsidR="00176FFB">
        <w:rPr>
          <w:szCs w:val="24"/>
        </w:rPr>
        <w:t xml:space="preserve"> </w:t>
      </w:r>
      <w:r w:rsidRPr="00D9160E">
        <w:rPr>
          <w:szCs w:val="24"/>
          <w:u w:val="single"/>
        </w:rPr>
        <w:tab/>
      </w:r>
      <w:r w:rsidRPr="00D9160E">
        <w:rPr>
          <w:szCs w:val="24"/>
          <w:u w:val="single"/>
        </w:rPr>
        <w:tab/>
      </w:r>
      <w:r w:rsidRPr="00D9160E">
        <w:rPr>
          <w:szCs w:val="24"/>
          <w:u w:val="single"/>
        </w:rPr>
        <w:tab/>
      </w:r>
      <w:r w:rsidRPr="00D9160E">
        <w:rPr>
          <w:szCs w:val="24"/>
          <w:u w:val="single"/>
        </w:rPr>
        <w:tab/>
        <w:t xml:space="preserve"> </w:t>
      </w:r>
    </w:p>
    <w:p w14:paraId="5F9B8F48" w14:textId="282019E8" w:rsidR="00D9160E" w:rsidRPr="00D9160E" w:rsidRDefault="00D9160E" w:rsidP="00D9160E">
      <w:pPr>
        <w:rPr>
          <w:szCs w:val="24"/>
        </w:rPr>
      </w:pPr>
    </w:p>
    <w:p w14:paraId="6DD49605" w14:textId="0CB81A51" w:rsidR="0036178E" w:rsidRPr="00AD1372" w:rsidRDefault="00D9160E" w:rsidP="00AD1372">
      <w:pPr>
        <w:tabs>
          <w:tab w:val="left" w:pos="5040"/>
        </w:tabs>
        <w:jc w:val="center"/>
        <w:rPr>
          <w:szCs w:val="24"/>
          <w:u w:val="single"/>
        </w:rPr>
      </w:pPr>
      <w:r w:rsidRPr="00D9160E">
        <w:rPr>
          <w:szCs w:val="24"/>
        </w:rPr>
        <w:t xml:space="preserve">Date of Meeting: </w:t>
      </w:r>
      <w:sdt>
        <w:sdtPr>
          <w:rPr>
            <w:szCs w:val="24"/>
            <w:u w:val="single"/>
          </w:rPr>
          <w:id w:val="8432075"/>
          <w:placeholder>
            <w:docPart w:val="A1B92CC52E0E4F19B9B7B282FBCD84BA"/>
          </w:placeholder>
          <w:date w:fullDate="2019-04-15T00:00:00Z">
            <w:dateFormat w:val="MMMM d, yyyy"/>
            <w:lid w:val="en-US"/>
            <w:storeMappedDataAs w:val="dateTime"/>
            <w:calendar w:val="gregorian"/>
          </w:date>
        </w:sdtPr>
        <w:sdtEndPr/>
        <w:sdtContent>
          <w:r w:rsidR="007A78A6">
            <w:rPr>
              <w:szCs w:val="24"/>
              <w:u w:val="single"/>
            </w:rPr>
            <w:t>April</w:t>
          </w:r>
          <w:r w:rsidR="00824C82">
            <w:rPr>
              <w:szCs w:val="24"/>
              <w:u w:val="single"/>
            </w:rPr>
            <w:t xml:space="preserve"> </w:t>
          </w:r>
          <w:r w:rsidR="00B969B1">
            <w:rPr>
              <w:szCs w:val="24"/>
              <w:u w:val="single"/>
            </w:rPr>
            <w:t>1</w:t>
          </w:r>
          <w:r w:rsidR="007A78A6">
            <w:rPr>
              <w:szCs w:val="24"/>
              <w:u w:val="single"/>
            </w:rPr>
            <w:t>5</w:t>
          </w:r>
          <w:r w:rsidR="00824C82">
            <w:rPr>
              <w:szCs w:val="24"/>
              <w:u w:val="single"/>
            </w:rPr>
            <w:t>, 2019</w:t>
          </w:r>
        </w:sdtContent>
      </w:sdt>
      <w:r w:rsidRPr="00D9160E">
        <w:rPr>
          <w:szCs w:val="24"/>
        </w:rPr>
        <w:tab/>
        <w:t>Title:</w:t>
      </w:r>
      <w:r w:rsidR="00176FFB">
        <w:rPr>
          <w:szCs w:val="24"/>
        </w:rPr>
        <w:t xml:space="preserve"> </w:t>
      </w:r>
      <w:r w:rsidRPr="00D9160E">
        <w:rPr>
          <w:szCs w:val="24"/>
          <w:u w:val="single"/>
        </w:rPr>
        <w:tab/>
      </w:r>
      <w:r w:rsidRPr="00D9160E">
        <w:rPr>
          <w:szCs w:val="24"/>
          <w:u w:val="single"/>
        </w:rPr>
        <w:tab/>
        <w:t>Historic Officer</w:t>
      </w:r>
      <w:r w:rsidRPr="00D9160E">
        <w:rPr>
          <w:szCs w:val="24"/>
          <w:u w:val="single"/>
        </w:rPr>
        <w:tab/>
      </w:r>
    </w:p>
    <w:sectPr w:rsidR="0036178E" w:rsidRPr="00AD1372" w:rsidSect="0064071D">
      <w:pgSz w:w="12240" w:h="15840" w:code="1"/>
      <w:pgMar w:top="1440" w:right="1627" w:bottom="1440" w:left="1627"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8CE4C" w14:textId="77777777" w:rsidR="00652B7E" w:rsidRDefault="00652B7E" w:rsidP="00A24BF6">
      <w:r>
        <w:separator/>
      </w:r>
    </w:p>
  </w:endnote>
  <w:endnote w:type="continuationSeparator" w:id="0">
    <w:p w14:paraId="371E9A54" w14:textId="77777777" w:rsidR="00652B7E" w:rsidRDefault="00652B7E" w:rsidP="00A2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3BC3B" w14:textId="77777777" w:rsidR="00652B7E" w:rsidRDefault="00652B7E" w:rsidP="00A24BF6">
      <w:r>
        <w:separator/>
      </w:r>
    </w:p>
  </w:footnote>
  <w:footnote w:type="continuationSeparator" w:id="0">
    <w:p w14:paraId="04AEC1EF" w14:textId="77777777" w:rsidR="00652B7E" w:rsidRDefault="00652B7E" w:rsidP="00A24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7E9"/>
    <w:multiLevelType w:val="hybridMultilevel"/>
    <w:tmpl w:val="D5C6B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783C48"/>
    <w:multiLevelType w:val="hybridMultilevel"/>
    <w:tmpl w:val="CC22B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B110E"/>
    <w:multiLevelType w:val="hybridMultilevel"/>
    <w:tmpl w:val="9A0E9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E2A75"/>
    <w:multiLevelType w:val="hybridMultilevel"/>
    <w:tmpl w:val="F5F4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42456"/>
    <w:multiLevelType w:val="hybridMultilevel"/>
    <w:tmpl w:val="EC0C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71FEA"/>
    <w:multiLevelType w:val="hybridMultilevel"/>
    <w:tmpl w:val="A28A06F4"/>
    <w:lvl w:ilvl="0" w:tplc="6DD86218">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22FE2"/>
    <w:multiLevelType w:val="hybridMultilevel"/>
    <w:tmpl w:val="8A0C7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FDC"/>
    <w:multiLevelType w:val="hybridMultilevel"/>
    <w:tmpl w:val="63FC3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EC45F4"/>
    <w:multiLevelType w:val="hybridMultilevel"/>
    <w:tmpl w:val="44D6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B316C"/>
    <w:multiLevelType w:val="hybridMultilevel"/>
    <w:tmpl w:val="93049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3420E"/>
    <w:multiLevelType w:val="hybridMultilevel"/>
    <w:tmpl w:val="30AE05A6"/>
    <w:lvl w:ilvl="0" w:tplc="48B47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2702CB"/>
    <w:multiLevelType w:val="hybridMultilevel"/>
    <w:tmpl w:val="2ABCF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214681"/>
    <w:multiLevelType w:val="hybridMultilevel"/>
    <w:tmpl w:val="040CA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C0B7C17"/>
    <w:multiLevelType w:val="hybridMultilevel"/>
    <w:tmpl w:val="7DEC395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CB5266"/>
    <w:multiLevelType w:val="hybridMultilevel"/>
    <w:tmpl w:val="88C443CC"/>
    <w:lvl w:ilvl="0" w:tplc="43043D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1"/>
  </w:num>
  <w:num w:numId="3">
    <w:abstractNumId w:val="13"/>
  </w:num>
  <w:num w:numId="4">
    <w:abstractNumId w:val="14"/>
  </w:num>
  <w:num w:numId="5">
    <w:abstractNumId w:val="10"/>
  </w:num>
  <w:num w:numId="6">
    <w:abstractNumId w:val="6"/>
  </w:num>
  <w:num w:numId="7">
    <w:abstractNumId w:val="8"/>
  </w:num>
  <w:num w:numId="8">
    <w:abstractNumId w:val="5"/>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2"/>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9"/>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C3"/>
    <w:rsid w:val="00000197"/>
    <w:rsid w:val="00005067"/>
    <w:rsid w:val="0000559F"/>
    <w:rsid w:val="00013F81"/>
    <w:rsid w:val="00014B19"/>
    <w:rsid w:val="00020FE1"/>
    <w:rsid w:val="00024471"/>
    <w:rsid w:val="0002547A"/>
    <w:rsid w:val="000339CD"/>
    <w:rsid w:val="000620BD"/>
    <w:rsid w:val="000630DB"/>
    <w:rsid w:val="00064A7C"/>
    <w:rsid w:val="00064FAE"/>
    <w:rsid w:val="000759CC"/>
    <w:rsid w:val="0008555B"/>
    <w:rsid w:val="00085F0C"/>
    <w:rsid w:val="0009380E"/>
    <w:rsid w:val="000A3D5B"/>
    <w:rsid w:val="000A7ED6"/>
    <w:rsid w:val="000C51FF"/>
    <w:rsid w:val="000C6ECB"/>
    <w:rsid w:val="000D0F2C"/>
    <w:rsid w:val="000D1CA9"/>
    <w:rsid w:val="000D5228"/>
    <w:rsid w:val="000E0D25"/>
    <w:rsid w:val="000E4ED0"/>
    <w:rsid w:val="000F0B90"/>
    <w:rsid w:val="000F2599"/>
    <w:rsid w:val="000F29AC"/>
    <w:rsid w:val="000F5916"/>
    <w:rsid w:val="00107473"/>
    <w:rsid w:val="001114DD"/>
    <w:rsid w:val="001128AC"/>
    <w:rsid w:val="00113710"/>
    <w:rsid w:val="00115BCB"/>
    <w:rsid w:val="00122918"/>
    <w:rsid w:val="001256DD"/>
    <w:rsid w:val="001325E8"/>
    <w:rsid w:val="00133743"/>
    <w:rsid w:val="001376C3"/>
    <w:rsid w:val="001377CC"/>
    <w:rsid w:val="00145E07"/>
    <w:rsid w:val="0016011C"/>
    <w:rsid w:val="00160246"/>
    <w:rsid w:val="00162803"/>
    <w:rsid w:val="00176FFB"/>
    <w:rsid w:val="00186292"/>
    <w:rsid w:val="001A4DAF"/>
    <w:rsid w:val="001A6A69"/>
    <w:rsid w:val="001B219C"/>
    <w:rsid w:val="001C3F29"/>
    <w:rsid w:val="001D5313"/>
    <w:rsid w:val="001E2CBB"/>
    <w:rsid w:val="001E3297"/>
    <w:rsid w:val="001E58A1"/>
    <w:rsid w:val="001E7497"/>
    <w:rsid w:val="001F000D"/>
    <w:rsid w:val="00205BAD"/>
    <w:rsid w:val="00206EBA"/>
    <w:rsid w:val="00210862"/>
    <w:rsid w:val="002127BF"/>
    <w:rsid w:val="0021412C"/>
    <w:rsid w:val="002152A6"/>
    <w:rsid w:val="00215814"/>
    <w:rsid w:val="00216295"/>
    <w:rsid w:val="002258F1"/>
    <w:rsid w:val="0023717B"/>
    <w:rsid w:val="002456F0"/>
    <w:rsid w:val="002563A8"/>
    <w:rsid w:val="00261B00"/>
    <w:rsid w:val="00270551"/>
    <w:rsid w:val="002A741E"/>
    <w:rsid w:val="002C7DCD"/>
    <w:rsid w:val="002D0072"/>
    <w:rsid w:val="002D7221"/>
    <w:rsid w:val="002D77C7"/>
    <w:rsid w:val="002D7DFF"/>
    <w:rsid w:val="002E6063"/>
    <w:rsid w:val="002F34DA"/>
    <w:rsid w:val="002F3C0A"/>
    <w:rsid w:val="002F4710"/>
    <w:rsid w:val="00302334"/>
    <w:rsid w:val="00307787"/>
    <w:rsid w:val="0031279D"/>
    <w:rsid w:val="00322CB0"/>
    <w:rsid w:val="00337771"/>
    <w:rsid w:val="00340CB7"/>
    <w:rsid w:val="00341DDD"/>
    <w:rsid w:val="00342F93"/>
    <w:rsid w:val="003430E3"/>
    <w:rsid w:val="00344C28"/>
    <w:rsid w:val="003458D6"/>
    <w:rsid w:val="0034722C"/>
    <w:rsid w:val="00357A22"/>
    <w:rsid w:val="00357FF3"/>
    <w:rsid w:val="0036178E"/>
    <w:rsid w:val="0037148A"/>
    <w:rsid w:val="00391445"/>
    <w:rsid w:val="00397BD5"/>
    <w:rsid w:val="003B0C8F"/>
    <w:rsid w:val="003B19B0"/>
    <w:rsid w:val="003B73E8"/>
    <w:rsid w:val="003C00BD"/>
    <w:rsid w:val="003D1041"/>
    <w:rsid w:val="003D3268"/>
    <w:rsid w:val="003D3DA8"/>
    <w:rsid w:val="003E0099"/>
    <w:rsid w:val="003E42C7"/>
    <w:rsid w:val="0040678C"/>
    <w:rsid w:val="00425CB6"/>
    <w:rsid w:val="00430814"/>
    <w:rsid w:val="00436EC9"/>
    <w:rsid w:val="004405D9"/>
    <w:rsid w:val="004443B7"/>
    <w:rsid w:val="00450190"/>
    <w:rsid w:val="00452A66"/>
    <w:rsid w:val="0045698E"/>
    <w:rsid w:val="004628D1"/>
    <w:rsid w:val="00477CA5"/>
    <w:rsid w:val="00482038"/>
    <w:rsid w:val="00484EA1"/>
    <w:rsid w:val="004915AE"/>
    <w:rsid w:val="004959C4"/>
    <w:rsid w:val="00496A65"/>
    <w:rsid w:val="00496AAD"/>
    <w:rsid w:val="004A0680"/>
    <w:rsid w:val="004B2353"/>
    <w:rsid w:val="004B484A"/>
    <w:rsid w:val="004C3ECE"/>
    <w:rsid w:val="004C789A"/>
    <w:rsid w:val="004E1DB0"/>
    <w:rsid w:val="004E38FE"/>
    <w:rsid w:val="004E3ADD"/>
    <w:rsid w:val="004E436D"/>
    <w:rsid w:val="004E4A31"/>
    <w:rsid w:val="004E759C"/>
    <w:rsid w:val="004F14F4"/>
    <w:rsid w:val="004F15C5"/>
    <w:rsid w:val="004F72FC"/>
    <w:rsid w:val="005016FC"/>
    <w:rsid w:val="00506F90"/>
    <w:rsid w:val="005161E7"/>
    <w:rsid w:val="00517FF4"/>
    <w:rsid w:val="00522FC9"/>
    <w:rsid w:val="00523C37"/>
    <w:rsid w:val="00524D3D"/>
    <w:rsid w:val="0052703D"/>
    <w:rsid w:val="00533A44"/>
    <w:rsid w:val="005344CA"/>
    <w:rsid w:val="00537B1B"/>
    <w:rsid w:val="0054621F"/>
    <w:rsid w:val="00577CE5"/>
    <w:rsid w:val="00582D81"/>
    <w:rsid w:val="0059076F"/>
    <w:rsid w:val="005908BC"/>
    <w:rsid w:val="005913AF"/>
    <w:rsid w:val="005930CF"/>
    <w:rsid w:val="0059345E"/>
    <w:rsid w:val="0059419A"/>
    <w:rsid w:val="005A2959"/>
    <w:rsid w:val="005B2B41"/>
    <w:rsid w:val="005B59F2"/>
    <w:rsid w:val="005B6303"/>
    <w:rsid w:val="005C0E8F"/>
    <w:rsid w:val="005D43E6"/>
    <w:rsid w:val="005D66B1"/>
    <w:rsid w:val="005D7D56"/>
    <w:rsid w:val="005E2298"/>
    <w:rsid w:val="005F7CC1"/>
    <w:rsid w:val="006029A6"/>
    <w:rsid w:val="00607E95"/>
    <w:rsid w:val="00614EE6"/>
    <w:rsid w:val="00615B40"/>
    <w:rsid w:val="00620E25"/>
    <w:rsid w:val="00623B49"/>
    <w:rsid w:val="00632281"/>
    <w:rsid w:val="0064071D"/>
    <w:rsid w:val="00643957"/>
    <w:rsid w:val="006448DE"/>
    <w:rsid w:val="00645318"/>
    <w:rsid w:val="006529F7"/>
    <w:rsid w:val="00652B7E"/>
    <w:rsid w:val="006774A9"/>
    <w:rsid w:val="00690E1F"/>
    <w:rsid w:val="00691812"/>
    <w:rsid w:val="00694852"/>
    <w:rsid w:val="00694B1E"/>
    <w:rsid w:val="00696D6F"/>
    <w:rsid w:val="006A132A"/>
    <w:rsid w:val="006B226C"/>
    <w:rsid w:val="006C0C1F"/>
    <w:rsid w:val="006C7527"/>
    <w:rsid w:val="006E1D52"/>
    <w:rsid w:val="006E39D8"/>
    <w:rsid w:val="006F2F7A"/>
    <w:rsid w:val="006F31F3"/>
    <w:rsid w:val="0070287F"/>
    <w:rsid w:val="00703F3E"/>
    <w:rsid w:val="00704C19"/>
    <w:rsid w:val="00717198"/>
    <w:rsid w:val="007176D5"/>
    <w:rsid w:val="00720ECD"/>
    <w:rsid w:val="007258EC"/>
    <w:rsid w:val="007270F7"/>
    <w:rsid w:val="00737A4C"/>
    <w:rsid w:val="00754B08"/>
    <w:rsid w:val="007567AA"/>
    <w:rsid w:val="0077404D"/>
    <w:rsid w:val="00790919"/>
    <w:rsid w:val="0079719A"/>
    <w:rsid w:val="007A435A"/>
    <w:rsid w:val="007A4DAA"/>
    <w:rsid w:val="007A64C7"/>
    <w:rsid w:val="007A6C7E"/>
    <w:rsid w:val="007A78A6"/>
    <w:rsid w:val="007A7F5A"/>
    <w:rsid w:val="007B698D"/>
    <w:rsid w:val="007C72F8"/>
    <w:rsid w:val="007D078B"/>
    <w:rsid w:val="007D0D43"/>
    <w:rsid w:val="007E27E3"/>
    <w:rsid w:val="007F0035"/>
    <w:rsid w:val="007F5D98"/>
    <w:rsid w:val="007F62E1"/>
    <w:rsid w:val="007F7FF2"/>
    <w:rsid w:val="008001DA"/>
    <w:rsid w:val="0080734A"/>
    <w:rsid w:val="00812AAB"/>
    <w:rsid w:val="00814DAC"/>
    <w:rsid w:val="00817838"/>
    <w:rsid w:val="00817F5C"/>
    <w:rsid w:val="00822129"/>
    <w:rsid w:val="00824C82"/>
    <w:rsid w:val="008310D7"/>
    <w:rsid w:val="008333C5"/>
    <w:rsid w:val="00833DE7"/>
    <w:rsid w:val="00843275"/>
    <w:rsid w:val="0084358B"/>
    <w:rsid w:val="00845584"/>
    <w:rsid w:val="008465B8"/>
    <w:rsid w:val="00851900"/>
    <w:rsid w:val="00852935"/>
    <w:rsid w:val="008537A1"/>
    <w:rsid w:val="0086046C"/>
    <w:rsid w:val="0086287D"/>
    <w:rsid w:val="00863576"/>
    <w:rsid w:val="0089246F"/>
    <w:rsid w:val="00894751"/>
    <w:rsid w:val="008A1153"/>
    <w:rsid w:val="008A1668"/>
    <w:rsid w:val="008A23F7"/>
    <w:rsid w:val="008A416B"/>
    <w:rsid w:val="008A424A"/>
    <w:rsid w:val="008A5013"/>
    <w:rsid w:val="008A7B3B"/>
    <w:rsid w:val="008B1A04"/>
    <w:rsid w:val="008B20A4"/>
    <w:rsid w:val="008B5512"/>
    <w:rsid w:val="008F3E71"/>
    <w:rsid w:val="00915C8D"/>
    <w:rsid w:val="00916B77"/>
    <w:rsid w:val="00917E98"/>
    <w:rsid w:val="00922020"/>
    <w:rsid w:val="0092569E"/>
    <w:rsid w:val="00961636"/>
    <w:rsid w:val="0098265C"/>
    <w:rsid w:val="00986CD3"/>
    <w:rsid w:val="00991DA0"/>
    <w:rsid w:val="009979DC"/>
    <w:rsid w:val="00997F82"/>
    <w:rsid w:val="009A34A2"/>
    <w:rsid w:val="009A73A9"/>
    <w:rsid w:val="009A77F7"/>
    <w:rsid w:val="009B1E74"/>
    <w:rsid w:val="009C0B68"/>
    <w:rsid w:val="009D2602"/>
    <w:rsid w:val="009D3663"/>
    <w:rsid w:val="009D62B4"/>
    <w:rsid w:val="009E02E1"/>
    <w:rsid w:val="009E2BFB"/>
    <w:rsid w:val="009F240A"/>
    <w:rsid w:val="009F40C2"/>
    <w:rsid w:val="00A059E0"/>
    <w:rsid w:val="00A157EE"/>
    <w:rsid w:val="00A15BC9"/>
    <w:rsid w:val="00A21537"/>
    <w:rsid w:val="00A24BF6"/>
    <w:rsid w:val="00A43C19"/>
    <w:rsid w:val="00A6257E"/>
    <w:rsid w:val="00A63684"/>
    <w:rsid w:val="00A64719"/>
    <w:rsid w:val="00A64F1D"/>
    <w:rsid w:val="00A66831"/>
    <w:rsid w:val="00A671DC"/>
    <w:rsid w:val="00A75332"/>
    <w:rsid w:val="00A75F99"/>
    <w:rsid w:val="00A77991"/>
    <w:rsid w:val="00A850B5"/>
    <w:rsid w:val="00A97BD5"/>
    <w:rsid w:val="00AA0CD8"/>
    <w:rsid w:val="00AB38D5"/>
    <w:rsid w:val="00AB4333"/>
    <w:rsid w:val="00AD1372"/>
    <w:rsid w:val="00AE3744"/>
    <w:rsid w:val="00AE5333"/>
    <w:rsid w:val="00B11DB2"/>
    <w:rsid w:val="00B2127F"/>
    <w:rsid w:val="00B21EAE"/>
    <w:rsid w:val="00B30A46"/>
    <w:rsid w:val="00B5153B"/>
    <w:rsid w:val="00B87D03"/>
    <w:rsid w:val="00B969B1"/>
    <w:rsid w:val="00BA238E"/>
    <w:rsid w:val="00BA5B42"/>
    <w:rsid w:val="00BB0D96"/>
    <w:rsid w:val="00BB214C"/>
    <w:rsid w:val="00BE0E8E"/>
    <w:rsid w:val="00BF08E5"/>
    <w:rsid w:val="00BF0C22"/>
    <w:rsid w:val="00BF126C"/>
    <w:rsid w:val="00BF3D85"/>
    <w:rsid w:val="00BF72E6"/>
    <w:rsid w:val="00C1144C"/>
    <w:rsid w:val="00C11944"/>
    <w:rsid w:val="00C349E7"/>
    <w:rsid w:val="00C47078"/>
    <w:rsid w:val="00C47AA6"/>
    <w:rsid w:val="00C613DD"/>
    <w:rsid w:val="00C70166"/>
    <w:rsid w:val="00C7402F"/>
    <w:rsid w:val="00C8666D"/>
    <w:rsid w:val="00C9171E"/>
    <w:rsid w:val="00CA10E0"/>
    <w:rsid w:val="00CD0637"/>
    <w:rsid w:val="00CD654D"/>
    <w:rsid w:val="00CD696D"/>
    <w:rsid w:val="00D02D7C"/>
    <w:rsid w:val="00D2347C"/>
    <w:rsid w:val="00D243E0"/>
    <w:rsid w:val="00D30108"/>
    <w:rsid w:val="00D33F61"/>
    <w:rsid w:val="00D36C29"/>
    <w:rsid w:val="00D43461"/>
    <w:rsid w:val="00D53FFD"/>
    <w:rsid w:val="00D64D34"/>
    <w:rsid w:val="00D66A53"/>
    <w:rsid w:val="00D6795C"/>
    <w:rsid w:val="00D715D4"/>
    <w:rsid w:val="00D72CF5"/>
    <w:rsid w:val="00D72E80"/>
    <w:rsid w:val="00D74F3D"/>
    <w:rsid w:val="00D87B81"/>
    <w:rsid w:val="00D9160E"/>
    <w:rsid w:val="00D94B31"/>
    <w:rsid w:val="00D9552B"/>
    <w:rsid w:val="00D955B7"/>
    <w:rsid w:val="00D97617"/>
    <w:rsid w:val="00DA1D77"/>
    <w:rsid w:val="00DB79FB"/>
    <w:rsid w:val="00DC796A"/>
    <w:rsid w:val="00DC7E0B"/>
    <w:rsid w:val="00DE6FE2"/>
    <w:rsid w:val="00DF03E2"/>
    <w:rsid w:val="00DF1D5D"/>
    <w:rsid w:val="00DF6F2E"/>
    <w:rsid w:val="00DF7792"/>
    <w:rsid w:val="00E00044"/>
    <w:rsid w:val="00E041B1"/>
    <w:rsid w:val="00E0666C"/>
    <w:rsid w:val="00E14700"/>
    <w:rsid w:val="00E149E9"/>
    <w:rsid w:val="00E15BC0"/>
    <w:rsid w:val="00E16943"/>
    <w:rsid w:val="00E27CFD"/>
    <w:rsid w:val="00E3078F"/>
    <w:rsid w:val="00E31325"/>
    <w:rsid w:val="00E3198F"/>
    <w:rsid w:val="00E35775"/>
    <w:rsid w:val="00E359B5"/>
    <w:rsid w:val="00E36716"/>
    <w:rsid w:val="00E41AC2"/>
    <w:rsid w:val="00E43F3F"/>
    <w:rsid w:val="00E6453F"/>
    <w:rsid w:val="00E64A9F"/>
    <w:rsid w:val="00E846E5"/>
    <w:rsid w:val="00E95A5C"/>
    <w:rsid w:val="00E967BD"/>
    <w:rsid w:val="00EB0101"/>
    <w:rsid w:val="00EB2E3D"/>
    <w:rsid w:val="00EB6F58"/>
    <w:rsid w:val="00EC2BC5"/>
    <w:rsid w:val="00EC4431"/>
    <w:rsid w:val="00EC6055"/>
    <w:rsid w:val="00ED224B"/>
    <w:rsid w:val="00ED76F4"/>
    <w:rsid w:val="00EE00C6"/>
    <w:rsid w:val="00EE593E"/>
    <w:rsid w:val="00EF55F9"/>
    <w:rsid w:val="00F01271"/>
    <w:rsid w:val="00F14497"/>
    <w:rsid w:val="00F14F4F"/>
    <w:rsid w:val="00F2136D"/>
    <w:rsid w:val="00F278FB"/>
    <w:rsid w:val="00F313F9"/>
    <w:rsid w:val="00F32FD8"/>
    <w:rsid w:val="00F351C8"/>
    <w:rsid w:val="00F54411"/>
    <w:rsid w:val="00F55614"/>
    <w:rsid w:val="00F60425"/>
    <w:rsid w:val="00F60BE6"/>
    <w:rsid w:val="00F61D09"/>
    <w:rsid w:val="00F7533C"/>
    <w:rsid w:val="00F965A4"/>
    <w:rsid w:val="00FA4909"/>
    <w:rsid w:val="00FA5C1C"/>
    <w:rsid w:val="00FB25CC"/>
    <w:rsid w:val="00FD7140"/>
    <w:rsid w:val="00FE2CDB"/>
    <w:rsid w:val="00FE578D"/>
    <w:rsid w:val="00FE72EA"/>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4337"/>
    <o:shapelayout v:ext="edit">
      <o:idmap v:ext="edit" data="1"/>
    </o:shapelayout>
  </w:shapeDefaults>
  <w:decimalSymbol w:val="."/>
  <w:listSeparator w:val=","/>
  <w14:docId w14:val="7BE4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B92CC52E0E4F19B9B7B282FBCD84BA"/>
        <w:category>
          <w:name w:val="General"/>
          <w:gallery w:val="placeholder"/>
        </w:category>
        <w:types>
          <w:type w:val="bbPlcHdr"/>
        </w:types>
        <w:behaviors>
          <w:behavior w:val="content"/>
        </w:behaviors>
        <w:guid w:val="{932C3EA3-EF89-4A06-96C7-485A8EFE9B76}"/>
      </w:docPartPr>
      <w:docPartBody>
        <w:p w:rsidR="00E26E84" w:rsidRDefault="001C744D" w:rsidP="001C744D">
          <w:pPr>
            <w:pStyle w:val="A1B92CC52E0E4F19B9B7B282FBCD84BA"/>
          </w:pPr>
          <w:r w:rsidRPr="00BA0B8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4D"/>
    <w:rsid w:val="001C744D"/>
    <w:rsid w:val="00E2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TotalTime>
  <Pages>3</Pages>
  <Words>518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HISTORIC CONSERVATION COMMISSION</vt:lpstr>
    </vt:vector>
  </TitlesOfParts>
  <Company>City of Bethlehem</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CONSERVATION COMMISSION</dc:title>
  <dc:creator>cdsec2</dc:creator>
  <cp:lastModifiedBy>Vidoni, Robert</cp:lastModifiedBy>
  <cp:revision>72</cp:revision>
  <cp:lastPrinted>2018-12-26T19:25:00Z</cp:lastPrinted>
  <dcterms:created xsi:type="dcterms:W3CDTF">2018-02-01T14:51:00Z</dcterms:created>
  <dcterms:modified xsi:type="dcterms:W3CDTF">2019-05-02T12:13:00Z</dcterms:modified>
</cp:coreProperties>
</file>