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05F" w:rsidRDefault="00CA305F" w:rsidP="00CA305F">
      <w:pPr>
        <w:jc w:val="center"/>
      </w:pPr>
      <w:r>
        <w:t>RESOLUTION NO.__________</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ind w:left="1440" w:hanging="1440"/>
      </w:pPr>
      <w:r>
        <w:tab/>
      </w:r>
      <w: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ind w:left="1440" w:hanging="1440"/>
      </w:pPr>
      <w:r>
        <w:tab/>
      </w:r>
      <w:r>
        <w:tab/>
        <w:t>RE:</w:t>
      </w:r>
      <w:r>
        <w:tab/>
        <w:t>CERTIFICATE OF APPROPRIATENESS UNDER THE</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PROVISIONS OF THE ACT OF THE </w:t>
      </w:r>
      <w:smartTag w:uri="urn:schemas-microsoft-com:office:smarttags" w:element="place">
        <w:smartTag w:uri="urn:schemas-microsoft-com:office:smarttags" w:element="Street">
          <w:r>
            <w:t>PENNSYLVANIA</w:t>
          </w:r>
        </w:smartTag>
      </w:smartTag>
    </w:p>
    <w:p w:rsidR="00CA305F" w:rsidRDefault="00CA305F" w:rsidP="00CA305F">
      <w:pPr>
        <w:tabs>
          <w:tab w:val="left" w:pos="-1440"/>
          <w:tab w:val="left" w:pos="-720"/>
          <w:tab w:val="left" w:pos="0"/>
          <w:tab w:val="left" w:pos="720"/>
          <w:tab w:val="left" w:pos="1440"/>
          <w:tab w:val="left" w:pos="2160"/>
          <w:tab w:val="left" w:pos="2736"/>
          <w:tab w:val="left" w:pos="2880"/>
        </w:tabs>
        <w:suppressAutoHyphens/>
        <w:ind w:left="2160" w:hanging="2160"/>
      </w:pPr>
      <w:r>
        <w:tab/>
      </w:r>
      <w:r>
        <w:tab/>
      </w:r>
      <w:r>
        <w:tab/>
        <w:t xml:space="preserve">LEGISLATURE 1961, JUNE 13, </w:t>
      </w:r>
      <w:proofErr w:type="spellStart"/>
      <w:r>
        <w:t>P.L</w:t>
      </w:r>
      <w:proofErr w:type="spellEnd"/>
      <w:r>
        <w:t>. 282 (53</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b/>
      </w:r>
      <w:r>
        <w:tab/>
      </w:r>
      <w:r>
        <w:tab/>
      </w:r>
      <w:proofErr w:type="gramStart"/>
      <w:r>
        <w:t>SECTION 8004) AND BETHLEHEM ORDINANCE NO.</w:t>
      </w:r>
      <w:proofErr w:type="gramEnd"/>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b/>
      </w:r>
      <w:r>
        <w:tab/>
      </w:r>
      <w:r>
        <w:tab/>
        <w:t>3952 AS AMENDED.</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Pr="003E50AF" w:rsidRDefault="00CA305F" w:rsidP="00CA305F">
      <w:pPr>
        <w:rPr>
          <w:szCs w:val="24"/>
        </w:rPr>
      </w:pPr>
      <w:r w:rsidRPr="003E50AF">
        <w:rPr>
          <w:szCs w:val="24"/>
        </w:rPr>
        <w:tab/>
      </w:r>
      <w:r w:rsidRPr="003E50AF">
        <w:rPr>
          <w:szCs w:val="24"/>
        </w:rPr>
        <w:tab/>
        <w:t>WHEREAS,</w:t>
      </w:r>
      <w:r w:rsidRPr="003E50AF">
        <w:rPr>
          <w:bCs/>
          <w:iCs/>
          <w:szCs w:val="24"/>
        </w:rPr>
        <w:t xml:space="preserve"> </w:t>
      </w:r>
      <w:r w:rsidRPr="003E50AF">
        <w:rPr>
          <w:szCs w:val="24"/>
        </w:rPr>
        <w:t>it is proposed to secure a COA to demolish the rear apartment, construct a new rear deck, replace windows, shutters and doors and make various exterior alterations as necessary at 601 East Fourth Street.</w:t>
      </w:r>
    </w:p>
    <w:p w:rsidR="00CA305F" w:rsidRPr="003E50AF" w:rsidRDefault="00CA305F" w:rsidP="00CA305F">
      <w:pPr>
        <w:rPr>
          <w:rFonts w:asciiTheme="majorHAnsi" w:hAnsiTheme="majorHAnsi"/>
        </w:rPr>
      </w:pPr>
    </w:p>
    <w:p w:rsidR="00CA305F" w:rsidRPr="003E50AF" w:rsidRDefault="00CA305F" w:rsidP="00CA305F">
      <w:pPr>
        <w:tabs>
          <w:tab w:val="left" w:pos="-1440"/>
          <w:tab w:val="left" w:pos="-720"/>
          <w:tab w:val="left" w:pos="0"/>
          <w:tab w:val="left" w:pos="6516"/>
        </w:tabs>
        <w:suppressAutoHyphens/>
        <w:rPr>
          <w:szCs w:val="22"/>
        </w:rPr>
      </w:pPr>
      <w:r w:rsidRPr="003E50AF">
        <w:rPr>
          <w:szCs w:val="22"/>
        </w:rPr>
        <w:tab/>
      </w:r>
    </w:p>
    <w:p w:rsidR="00CA305F" w:rsidRPr="003E50AF" w:rsidRDefault="00CA305F" w:rsidP="00CA305F">
      <w:pPr>
        <w:tabs>
          <w:tab w:val="left" w:pos="-1440"/>
          <w:tab w:val="left" w:pos="-720"/>
          <w:tab w:val="left" w:pos="0"/>
          <w:tab w:val="left" w:pos="720"/>
          <w:tab w:val="left" w:pos="1440"/>
          <w:tab w:val="left" w:pos="2160"/>
          <w:tab w:val="left" w:pos="2736"/>
          <w:tab w:val="left" w:pos="2880"/>
        </w:tabs>
        <w:suppressAutoHyphens/>
      </w:pPr>
      <w:r w:rsidRPr="003E50AF">
        <w:tab/>
      </w:r>
      <w:r w:rsidRPr="003E50AF">
        <w:tab/>
        <w:t>NOW, THEREFORE, BE IT RESOLVED by the Council of the City of Bethlehem that a Certificate of Appropriateness is hereby granted for the proposal.</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r>
        <w:tab/>
      </w:r>
      <w:r>
        <w:tab/>
        <w:t xml:space="preserve">  </w:t>
      </w:r>
      <w:r>
        <w:tab/>
      </w:r>
      <w:r>
        <w:tab/>
      </w:r>
      <w:r>
        <w:tab/>
        <w:t xml:space="preserve">Sponsored by: </w:t>
      </w:r>
      <w:r>
        <w:rPr>
          <w:u w:val="single"/>
        </w:rPr>
        <w:t>(s)</w:t>
      </w:r>
      <w:r>
        <w:rPr>
          <w:u w:val="single"/>
        </w:rPr>
        <w:tab/>
      </w:r>
      <w:r>
        <w:rPr>
          <w:u w:val="single"/>
        </w:rPr>
        <w:tab/>
      </w:r>
      <w:r>
        <w:rPr>
          <w:u w:val="single"/>
        </w:rPr>
        <w:tab/>
      </w:r>
      <w:r>
        <w:rPr>
          <w:u w:val="single"/>
        </w:rPr>
        <w:tab/>
      </w:r>
      <w:r>
        <w:rPr>
          <w:u w:val="single"/>
        </w:rP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b/>
      </w:r>
      <w:r>
        <w:tab/>
      </w:r>
      <w:r>
        <w:tab/>
      </w:r>
      <w:r>
        <w:tab/>
        <w:t xml:space="preserve">        </w:t>
      </w:r>
      <w:r>
        <w:tab/>
        <w:t xml:space="preserve">   </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t xml:space="preserve">            (</w:t>
      </w:r>
      <w:r>
        <w:rPr>
          <w:u w:val="single"/>
        </w:rPr>
        <w:t>s)</w:t>
      </w:r>
      <w:r>
        <w:rPr>
          <w:u w:val="single"/>
        </w:rPr>
        <w:tab/>
      </w:r>
      <w:r>
        <w:rPr>
          <w:u w:val="single"/>
        </w:rPr>
        <w:tab/>
      </w:r>
      <w:r>
        <w:rPr>
          <w:u w:val="single"/>
        </w:rPr>
        <w:tab/>
      </w:r>
      <w:r>
        <w:rPr>
          <w:u w:val="single"/>
        </w:rPr>
        <w:tab/>
      </w:r>
      <w:r>
        <w:rPr>
          <w:u w:val="single"/>
        </w:rP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b/>
      </w:r>
      <w:r>
        <w:tab/>
        <w:t xml:space="preserve">ADOPTED BY COUNCIL THIS       DAY OF </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rPr>
          <w:u w:val="single"/>
        </w:rPr>
        <w:t>(s)</w:t>
      </w:r>
      <w:r>
        <w:rPr>
          <w:u w:val="single"/>
        </w:rPr>
        <w:tab/>
      </w:r>
      <w:r>
        <w:rPr>
          <w:u w:val="single"/>
        </w:rPr>
        <w:tab/>
      </w:r>
      <w:r>
        <w:rPr>
          <w:u w:val="single"/>
        </w:rPr>
        <w:tab/>
      </w:r>
      <w:r>
        <w:rPr>
          <w:u w:val="single"/>
        </w:rPr>
        <w:tab/>
      </w:r>
      <w:r>
        <w:rPr>
          <w:u w:val="single"/>
        </w:rP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r>
        <w:tab/>
      </w:r>
      <w:r>
        <w:tab/>
      </w:r>
      <w:r>
        <w:tab/>
      </w:r>
      <w:r>
        <w:tab/>
      </w:r>
      <w:r>
        <w:tab/>
      </w:r>
      <w:r>
        <w:tab/>
      </w:r>
      <w:r>
        <w:tab/>
      </w:r>
      <w:r>
        <w:tab/>
        <w:t xml:space="preserve">  President of Council</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ATTEST:</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Pr>
        <w:tabs>
          <w:tab w:val="left" w:pos="-1440"/>
          <w:tab w:val="left" w:pos="-720"/>
          <w:tab w:val="left" w:pos="0"/>
          <w:tab w:val="left" w:pos="720"/>
          <w:tab w:val="left" w:pos="1440"/>
          <w:tab w:val="left" w:pos="2160"/>
          <w:tab w:val="left" w:pos="2736"/>
          <w:tab w:val="left" w:pos="2880"/>
        </w:tabs>
        <w:suppressAutoHyphens/>
        <w:rPr>
          <w:u w:val="single"/>
        </w:rPr>
      </w:pPr>
      <w:r>
        <w:rPr>
          <w:u w:val="single"/>
        </w:rPr>
        <w:t>(s)</w:t>
      </w:r>
      <w:r>
        <w:rPr>
          <w:u w:val="single"/>
        </w:rPr>
        <w:tab/>
      </w:r>
      <w:r>
        <w:rPr>
          <w:u w:val="single"/>
        </w:rPr>
        <w:tab/>
      </w:r>
      <w:r>
        <w:rPr>
          <w:u w:val="single"/>
        </w:rPr>
        <w:tab/>
      </w:r>
      <w:r>
        <w:rPr>
          <w:u w:val="single"/>
        </w:rPr>
        <w:tab/>
      </w:r>
      <w:r>
        <w:rPr>
          <w:u w:val="single"/>
        </w:rPr>
        <w:tab/>
      </w:r>
      <w:r>
        <w:rPr>
          <w:u w:val="single"/>
        </w:rPr>
        <w:tab/>
      </w:r>
      <w:r>
        <w:rPr>
          <w:u w:val="single"/>
        </w:rPr>
        <w:tab/>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r>
        <w:t xml:space="preserve">        City Clerk</w:t>
      </w:r>
    </w:p>
    <w:p w:rsidR="00CA305F" w:rsidRDefault="00CA305F" w:rsidP="00CA305F">
      <w:pPr>
        <w:tabs>
          <w:tab w:val="left" w:pos="-1440"/>
          <w:tab w:val="left" w:pos="-720"/>
          <w:tab w:val="left" w:pos="0"/>
          <w:tab w:val="left" w:pos="720"/>
          <w:tab w:val="left" w:pos="1440"/>
          <w:tab w:val="left" w:pos="2160"/>
          <w:tab w:val="left" w:pos="2736"/>
          <w:tab w:val="left" w:pos="2880"/>
        </w:tabs>
        <w:suppressAutoHyphens/>
      </w:pPr>
    </w:p>
    <w:p w:rsidR="00CA305F" w:rsidRDefault="00CA305F" w:rsidP="00CA305F"/>
    <w:p w:rsidR="00CA305F" w:rsidRDefault="00CA305F" w:rsidP="00CA305F"/>
    <w:p w:rsidR="00CA305F" w:rsidRDefault="00CA305F" w:rsidP="00CA305F"/>
    <w:p w:rsidR="00CA305F" w:rsidRDefault="00CA305F" w:rsidP="00CA305F"/>
    <w:p w:rsidR="00CA305F" w:rsidRPr="00D9160E" w:rsidRDefault="00CA305F" w:rsidP="00CA305F">
      <w:pPr>
        <w:jc w:val="center"/>
        <w:rPr>
          <w:b/>
          <w:bCs/>
          <w:szCs w:val="24"/>
          <w:u w:val="single"/>
        </w:rPr>
      </w:pPr>
      <w:r w:rsidRPr="00D9160E">
        <w:rPr>
          <w:b/>
          <w:bCs/>
          <w:szCs w:val="24"/>
          <w:u w:val="single"/>
        </w:rPr>
        <w:lastRenderedPageBreak/>
        <w:t>HISTORIC CONSERVATION COMMISSION</w:t>
      </w:r>
    </w:p>
    <w:p w:rsidR="00CA305F" w:rsidRPr="00D9160E" w:rsidRDefault="00CA305F" w:rsidP="00CA305F">
      <w:pPr>
        <w:tabs>
          <w:tab w:val="left" w:pos="450"/>
          <w:tab w:val="left" w:pos="1008"/>
          <w:tab w:val="left" w:pos="5760"/>
        </w:tabs>
        <w:suppressAutoHyphens/>
        <w:spacing w:line="240" w:lineRule="atLeast"/>
        <w:ind w:right="720"/>
        <w:rPr>
          <w:szCs w:val="24"/>
          <w:u w:val="single"/>
        </w:rPr>
      </w:pPr>
    </w:p>
    <w:p w:rsidR="00CA305F" w:rsidRPr="00461FF5" w:rsidRDefault="00CA305F" w:rsidP="00CA305F">
      <w:r w:rsidRPr="00461FF5">
        <w:rPr>
          <w:szCs w:val="24"/>
        </w:rPr>
        <w:t>CASE #</w:t>
      </w:r>
      <w:r w:rsidRPr="00461FF5">
        <w:rPr>
          <w:noProof/>
          <w:szCs w:val="24"/>
        </w:rPr>
        <w:t xml:space="preserve">697 -- </w:t>
      </w:r>
      <w:r w:rsidRPr="00461FF5">
        <w:rPr>
          <w:szCs w:val="24"/>
        </w:rPr>
        <w:t>It is proposed to</w:t>
      </w:r>
      <w:r w:rsidRPr="00461FF5">
        <w:t xml:space="preserve"> </w:t>
      </w:r>
      <w:r w:rsidRPr="003E50AF">
        <w:t xml:space="preserve">demolish the rear apartment, construct a new rear deck, replace windows, shutters and doors and make various exterior </w:t>
      </w:r>
      <w:r>
        <w:t xml:space="preserve">alterations </w:t>
      </w:r>
      <w:r w:rsidRPr="003E50AF">
        <w:t>as necessary</w:t>
      </w:r>
      <w:r>
        <w:t xml:space="preserve"> </w:t>
      </w:r>
      <w:r w:rsidRPr="00461FF5">
        <w:t>at 601 East Fourth Street.</w:t>
      </w:r>
    </w:p>
    <w:p w:rsidR="00CA305F" w:rsidRPr="00461FF5" w:rsidRDefault="00CA305F" w:rsidP="00CA305F">
      <w:pPr>
        <w:rPr>
          <w:szCs w:val="24"/>
        </w:rPr>
      </w:pPr>
    </w:p>
    <w:p w:rsidR="00CA305F" w:rsidRPr="00461FF5" w:rsidRDefault="00CA305F" w:rsidP="00CA305F">
      <w:pPr>
        <w:rPr>
          <w:szCs w:val="24"/>
        </w:rPr>
      </w:pPr>
      <w:r w:rsidRPr="00461FF5">
        <w:rPr>
          <w:szCs w:val="24"/>
        </w:rPr>
        <w:t>O</w:t>
      </w:r>
      <w:r w:rsidRPr="00461FF5">
        <w:rPr>
          <w:bCs/>
          <w:iCs/>
          <w:szCs w:val="24"/>
        </w:rPr>
        <w:t>WNER / APPLICANT:</w:t>
      </w:r>
      <w:r w:rsidRPr="00461FF5">
        <w:rPr>
          <w:szCs w:val="24"/>
        </w:rPr>
        <w:t xml:space="preserve"> 601 East Fourth Street, LLC / Bruce Campbell</w:t>
      </w:r>
    </w:p>
    <w:p w:rsidR="00CA305F" w:rsidRPr="00461FF5" w:rsidRDefault="00CA305F" w:rsidP="00CA305F">
      <w:pPr>
        <w:rPr>
          <w:szCs w:val="24"/>
        </w:rPr>
      </w:pPr>
      <w:r w:rsidRPr="00461FF5">
        <w:rPr>
          <w:noProof/>
          <w:szCs w:val="24"/>
        </w:rPr>
        <mc:AlternateContent>
          <mc:Choice Requires="wps">
            <w:drawing>
              <wp:anchor distT="0" distB="0" distL="114300" distR="114300" simplePos="0" relativeHeight="251659264" behindDoc="0" locked="0" layoutInCell="1" allowOverlap="1" wp14:anchorId="36F36481" wp14:editId="32637E0F">
                <wp:simplePos x="0" y="0"/>
                <wp:positionH relativeFrom="column">
                  <wp:posOffset>19050</wp:posOffset>
                </wp:positionH>
                <wp:positionV relativeFrom="paragraph">
                  <wp:posOffset>81915</wp:posOffset>
                </wp:positionV>
                <wp:extent cx="5895975" cy="0"/>
                <wp:effectExtent l="9525" t="5715" r="9525"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4" o:spid="_x0000_s1026" type="#_x0000_t32" style="position:absolute;margin-left:1.5pt;margin-top:6.45pt;width:4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Es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"/>
            </w:pict>
          </mc:Fallback>
        </mc:AlternateContent>
      </w:r>
    </w:p>
    <w:p w:rsidR="00CA305F" w:rsidRPr="00461FF5" w:rsidRDefault="00CA305F" w:rsidP="00CA305F">
      <w:pPr>
        <w:rPr>
          <w:szCs w:val="24"/>
        </w:rPr>
      </w:pPr>
      <w:r w:rsidRPr="00461FF5">
        <w:rPr>
          <w:szCs w:val="24"/>
        </w:rPr>
        <w:t xml:space="preserve">The Commission upon motion by Mr. Roeder and seconded by Mr. </w:t>
      </w:r>
      <w:proofErr w:type="spellStart"/>
      <w:r w:rsidRPr="00461FF5">
        <w:rPr>
          <w:szCs w:val="24"/>
        </w:rPr>
        <w:t>Hudak</w:t>
      </w:r>
      <w:proofErr w:type="spellEnd"/>
      <w:r w:rsidRPr="00461FF5">
        <w:rPr>
          <w:szCs w:val="24"/>
        </w:rPr>
        <w:t xml:space="preserve"> adopted the proposal that City Council issue a Certificate of Appropriateness for the proposed work as presented (with modifications) described herein: </w:t>
      </w:r>
    </w:p>
    <w:p w:rsidR="00CA305F" w:rsidRPr="00461FF5" w:rsidRDefault="00CA305F" w:rsidP="00CA305F">
      <w:pPr>
        <w:rPr>
          <w:szCs w:val="24"/>
        </w:rPr>
      </w:pPr>
    </w:p>
    <w:p w:rsidR="00CA305F" w:rsidRPr="00461FF5" w:rsidRDefault="00CA305F" w:rsidP="00CA305F">
      <w:pPr>
        <w:pStyle w:val="ListParagraph"/>
        <w:numPr>
          <w:ilvl w:val="0"/>
          <w:numId w:val="1"/>
        </w:numPr>
        <w:spacing w:after="120"/>
        <w:rPr>
          <w:szCs w:val="24"/>
        </w:rPr>
      </w:pPr>
      <w:r w:rsidRPr="00461FF5">
        <w:rPr>
          <w:szCs w:val="24"/>
        </w:rPr>
        <w:t xml:space="preserve">The proposal to demolish the rear apartment, construct a new rear deck, replace windows, shutters and doors and make various exterior </w:t>
      </w:r>
      <w:r>
        <w:rPr>
          <w:szCs w:val="24"/>
        </w:rPr>
        <w:t xml:space="preserve">alterations </w:t>
      </w:r>
      <w:r w:rsidRPr="00461FF5">
        <w:rPr>
          <w:szCs w:val="24"/>
        </w:rPr>
        <w:t>as necessary was presented by Bruce Campbell.</w:t>
      </w:r>
    </w:p>
    <w:p w:rsidR="00CA305F" w:rsidRPr="00461FF5" w:rsidRDefault="00CA305F" w:rsidP="00CA305F">
      <w:pPr>
        <w:pStyle w:val="ListParagraph"/>
        <w:numPr>
          <w:ilvl w:val="0"/>
          <w:numId w:val="1"/>
        </w:numPr>
        <w:spacing w:after="120"/>
        <w:rPr>
          <w:szCs w:val="24"/>
        </w:rPr>
      </w:pPr>
      <w:r w:rsidRPr="00461FF5">
        <w:rPr>
          <w:szCs w:val="24"/>
        </w:rPr>
        <w:t xml:space="preserve">Approved improvements include: </w:t>
      </w:r>
      <w:proofErr w:type="spellStart"/>
      <w:r w:rsidRPr="00461FF5">
        <w:rPr>
          <w:szCs w:val="24"/>
        </w:rPr>
        <w:t>Jeld-Wen</w:t>
      </w:r>
      <w:proofErr w:type="spellEnd"/>
      <w:r w:rsidRPr="00461FF5">
        <w:rPr>
          <w:szCs w:val="24"/>
        </w:rPr>
        <w:t xml:space="preserve"> replacement windows in 1-over-1 configuration (except for large-format shop window with fixed decorative transom) with aluminum exterior cladding in bronze color; exterior storm windows to include full screen detail, with meeting rail to match meeting rail of correlating window; repair/replace in-kind existing window trim, painted in lighter contrasting color</w:t>
      </w:r>
    </w:p>
    <w:p w:rsidR="00CA305F" w:rsidRPr="00461FF5" w:rsidRDefault="00CA305F" w:rsidP="00CA305F">
      <w:pPr>
        <w:pStyle w:val="ListParagraph"/>
        <w:numPr>
          <w:ilvl w:val="0"/>
          <w:numId w:val="1"/>
        </w:numPr>
        <w:spacing w:after="120"/>
        <w:rPr>
          <w:szCs w:val="24"/>
        </w:rPr>
      </w:pPr>
      <w:r w:rsidRPr="00461FF5">
        <w:rPr>
          <w:szCs w:val="24"/>
        </w:rPr>
        <w:t>Based upon verbal approval to demolish rear apartment structure and masonry privacy wall, the Applicant agreed to return to HCC with measured drawings along with specifics concerning dimensions, materials, colors, etc. of various design elements within a subsequent COA Application.</w:t>
      </w:r>
    </w:p>
    <w:p w:rsidR="00CA305F" w:rsidRPr="00461FF5" w:rsidRDefault="00CA305F" w:rsidP="00CA305F">
      <w:pPr>
        <w:pStyle w:val="ListParagraph"/>
        <w:numPr>
          <w:ilvl w:val="0"/>
          <w:numId w:val="1"/>
        </w:numPr>
        <w:spacing w:after="120"/>
        <w:rPr>
          <w:szCs w:val="24"/>
        </w:rPr>
      </w:pPr>
      <w:r w:rsidRPr="00461FF5">
        <w:rPr>
          <w:szCs w:val="24"/>
        </w:rPr>
        <w:t>The motion for the proposed work was unanimously approved.</w:t>
      </w:r>
    </w:p>
    <w:p w:rsidR="00CA305F" w:rsidRPr="00D74F3D" w:rsidRDefault="00CA305F" w:rsidP="00CA305F">
      <w:pPr>
        <w:ind w:left="720"/>
        <w:rPr>
          <w:szCs w:val="24"/>
        </w:rPr>
      </w:pPr>
    </w:p>
    <w:p w:rsidR="00CA305F" w:rsidRPr="00D74F3D" w:rsidRDefault="00CA305F" w:rsidP="00CA305F">
      <w:pPr>
        <w:ind w:left="360"/>
        <w:rPr>
          <w:szCs w:val="24"/>
        </w:rPr>
      </w:pPr>
      <w:proofErr w:type="spellStart"/>
      <w:r w:rsidRPr="00D74F3D">
        <w:rPr>
          <w:szCs w:val="24"/>
        </w:rPr>
        <w:t>JBL</w:t>
      </w:r>
      <w:proofErr w:type="spellEnd"/>
      <w:r w:rsidRPr="00D74F3D">
        <w:rPr>
          <w:szCs w:val="24"/>
        </w:rPr>
        <w:t xml:space="preserve">: </w:t>
      </w:r>
      <w:proofErr w:type="spellStart"/>
      <w:r w:rsidRPr="00D74F3D">
        <w:rPr>
          <w:szCs w:val="24"/>
        </w:rPr>
        <w:t>jbl</w:t>
      </w:r>
      <w:proofErr w:type="spellEnd"/>
    </w:p>
    <w:p w:rsidR="00CA305F" w:rsidRPr="00D9160E" w:rsidRDefault="00CA305F" w:rsidP="00CA305F">
      <w:pPr>
        <w:rPr>
          <w:szCs w:val="24"/>
        </w:rPr>
      </w:pPr>
      <w:r>
        <w:rPr>
          <w:noProof/>
          <w:szCs w:val="24"/>
        </w:rPr>
        <w:drawing>
          <wp:anchor distT="0" distB="0" distL="114300" distR="114300" simplePos="0" relativeHeight="251660288" behindDoc="1" locked="0" layoutInCell="1" allowOverlap="1" wp14:anchorId="7BA1E13A" wp14:editId="0C4A71DF">
            <wp:simplePos x="0" y="0"/>
            <wp:positionH relativeFrom="column">
              <wp:posOffset>3846830</wp:posOffset>
            </wp:positionH>
            <wp:positionV relativeFrom="page">
              <wp:posOffset>5974715</wp:posOffset>
            </wp:positionV>
            <wp:extent cx="1558925" cy="778510"/>
            <wp:effectExtent l="0" t="0" r="317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58925" cy="778510"/>
                    </a:xfrm>
                    <a:prstGeom prst="rect">
                      <a:avLst/>
                    </a:prstGeom>
                  </pic:spPr>
                </pic:pic>
              </a:graphicData>
            </a:graphic>
            <wp14:sizeRelH relativeFrom="margin">
              <wp14:pctWidth>0</wp14:pctWidth>
            </wp14:sizeRelH>
            <wp14:sizeRelV relativeFrom="margin">
              <wp14:pctHeight>0</wp14:pctHeight>
            </wp14:sizeRelV>
          </wp:anchor>
        </w:drawing>
      </w:r>
      <w:r w:rsidRPr="00D9160E">
        <w:rPr>
          <w:noProof/>
          <w:szCs w:val="24"/>
        </w:rPr>
        <mc:AlternateContent>
          <mc:Choice Requires="wps">
            <w:drawing>
              <wp:anchor distT="0" distB="0" distL="114300" distR="114300" simplePos="0" relativeHeight="251661312" behindDoc="0" locked="0" layoutInCell="1" allowOverlap="1" wp14:anchorId="1EFF3EF9" wp14:editId="411F8A75">
                <wp:simplePos x="0" y="0"/>
                <wp:positionH relativeFrom="column">
                  <wp:posOffset>19050</wp:posOffset>
                </wp:positionH>
                <wp:positionV relativeFrom="paragraph">
                  <wp:posOffset>164465</wp:posOffset>
                </wp:positionV>
                <wp:extent cx="5895975" cy="0"/>
                <wp:effectExtent l="9525" t="12065" r="9525" b="698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5pt;margin-top:12.95pt;width:464.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"/>
            </w:pict>
          </mc:Fallback>
        </mc:AlternateContent>
      </w:r>
    </w:p>
    <w:p w:rsidR="00CA305F" w:rsidRPr="00D9160E" w:rsidRDefault="00CA305F" w:rsidP="00CA305F">
      <w:pPr>
        <w:ind w:left="4320" w:firstLine="720"/>
        <w:rPr>
          <w:szCs w:val="24"/>
        </w:rPr>
      </w:pPr>
    </w:p>
    <w:p w:rsidR="00CA305F" w:rsidRPr="00D9160E" w:rsidRDefault="00CA305F" w:rsidP="00CA305F">
      <w:pPr>
        <w:ind w:left="5040" w:firstLine="720"/>
        <w:rPr>
          <w:szCs w:val="24"/>
          <w:u w:val="single"/>
        </w:rPr>
      </w:pPr>
      <w:r w:rsidRPr="00D9160E">
        <w:rPr>
          <w:szCs w:val="24"/>
        </w:rPr>
        <w:t>By:</w:t>
      </w:r>
      <w:r>
        <w:rPr>
          <w:szCs w:val="24"/>
        </w:rPr>
        <w:t xml:space="preserve"> </w:t>
      </w:r>
      <w:r w:rsidRPr="00D9160E">
        <w:rPr>
          <w:szCs w:val="24"/>
          <w:u w:val="single"/>
        </w:rPr>
        <w:tab/>
      </w:r>
      <w:r w:rsidRPr="00D9160E">
        <w:rPr>
          <w:szCs w:val="24"/>
          <w:u w:val="single"/>
        </w:rPr>
        <w:tab/>
      </w:r>
      <w:r w:rsidRPr="00D9160E">
        <w:rPr>
          <w:szCs w:val="24"/>
          <w:u w:val="single"/>
        </w:rPr>
        <w:tab/>
      </w:r>
      <w:r w:rsidRPr="00D9160E">
        <w:rPr>
          <w:szCs w:val="24"/>
          <w:u w:val="single"/>
        </w:rPr>
        <w:tab/>
        <w:t xml:space="preserve"> </w:t>
      </w:r>
    </w:p>
    <w:p w:rsidR="00CA305F" w:rsidRPr="00D9160E" w:rsidRDefault="00CA305F" w:rsidP="00CA305F">
      <w:pPr>
        <w:rPr>
          <w:szCs w:val="24"/>
        </w:rPr>
      </w:pPr>
    </w:p>
    <w:p w:rsidR="00CD73C7" w:rsidRDefault="00CA305F" w:rsidP="00CA305F">
      <w:r w:rsidRPr="00D9160E">
        <w:rPr>
          <w:szCs w:val="24"/>
        </w:rPr>
        <w:t xml:space="preserve">Date of Meeting: </w:t>
      </w:r>
      <w:sdt>
        <w:sdtPr>
          <w:rPr>
            <w:szCs w:val="24"/>
            <w:u w:val="single"/>
          </w:rPr>
          <w:id w:val="8432075"/>
          <w:placeholder>
            <w:docPart w:val="2BBA0D7A00A4466AA61EB8D0DCE5880C"/>
          </w:placeholder>
          <w:date w:fullDate="2019-07-15T00:00:00Z">
            <w:dateFormat w:val="MMMM d, yyyy"/>
            <w:lid w:val="en-US"/>
            <w:storeMappedDataAs w:val="dateTime"/>
            <w:calendar w:val="gregorian"/>
          </w:date>
        </w:sdtPr>
        <w:sdtContent>
          <w:r>
            <w:rPr>
              <w:szCs w:val="24"/>
              <w:u w:val="single"/>
            </w:rPr>
            <w:t>July 15, 2019</w:t>
          </w:r>
        </w:sdtContent>
      </w:sdt>
      <w:r w:rsidRPr="00D9160E">
        <w:rPr>
          <w:szCs w:val="24"/>
        </w:rPr>
        <w:tab/>
      </w:r>
      <w:bookmarkStart w:id="0" w:name="_GoBack"/>
      <w:bookmarkEnd w:id="0"/>
    </w:p>
    <w:sectPr w:rsidR="00CD7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C48"/>
    <w:multiLevelType w:val="hybridMultilevel"/>
    <w:tmpl w:val="CC22BB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05F"/>
    <w:rsid w:val="00CA305F"/>
    <w:rsid w:val="00CD7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305F"/>
    <w:pPr>
      <w:ind w:left="720"/>
    </w:pPr>
  </w:style>
  <w:style w:type="paragraph" w:styleId="BalloonText">
    <w:name w:val="Balloon Text"/>
    <w:basedOn w:val="Normal"/>
    <w:link w:val="BalloonTextChar"/>
    <w:uiPriority w:val="99"/>
    <w:semiHidden/>
    <w:unhideWhenUsed/>
    <w:rsid w:val="00CA305F"/>
    <w:rPr>
      <w:rFonts w:ascii="Tahoma" w:hAnsi="Tahoma" w:cs="Tahoma"/>
      <w:sz w:val="16"/>
      <w:szCs w:val="16"/>
    </w:rPr>
  </w:style>
  <w:style w:type="character" w:customStyle="1" w:styleId="BalloonTextChar">
    <w:name w:val="Balloon Text Char"/>
    <w:basedOn w:val="DefaultParagraphFont"/>
    <w:link w:val="BalloonText"/>
    <w:uiPriority w:val="99"/>
    <w:semiHidden/>
    <w:rsid w:val="00CA30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A305F"/>
    <w:pPr>
      <w:ind w:left="720"/>
    </w:pPr>
  </w:style>
  <w:style w:type="paragraph" w:styleId="BalloonText">
    <w:name w:val="Balloon Text"/>
    <w:basedOn w:val="Normal"/>
    <w:link w:val="BalloonTextChar"/>
    <w:uiPriority w:val="99"/>
    <w:semiHidden/>
    <w:unhideWhenUsed/>
    <w:rsid w:val="00CA305F"/>
    <w:rPr>
      <w:rFonts w:ascii="Tahoma" w:hAnsi="Tahoma" w:cs="Tahoma"/>
      <w:sz w:val="16"/>
      <w:szCs w:val="16"/>
    </w:rPr>
  </w:style>
  <w:style w:type="character" w:customStyle="1" w:styleId="BalloonTextChar">
    <w:name w:val="Balloon Text Char"/>
    <w:basedOn w:val="DefaultParagraphFont"/>
    <w:link w:val="BalloonText"/>
    <w:uiPriority w:val="99"/>
    <w:semiHidden/>
    <w:rsid w:val="00CA30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BA0D7A00A4466AA61EB8D0DCE5880C"/>
        <w:category>
          <w:name w:val="General"/>
          <w:gallery w:val="placeholder"/>
        </w:category>
        <w:types>
          <w:type w:val="bbPlcHdr"/>
        </w:types>
        <w:behaviors>
          <w:behavior w:val="content"/>
        </w:behaviors>
        <w:guid w:val="{B9F47121-FAC7-44C0-9CE9-7B1FAEBF41D5}"/>
      </w:docPartPr>
      <w:docPartBody>
        <w:p w:rsidR="00000000" w:rsidRDefault="005878BD" w:rsidP="005878BD">
          <w:pPr>
            <w:pStyle w:val="2BBA0D7A00A4466AA61EB8D0DCE5880C"/>
          </w:pPr>
          <w:r w:rsidRPr="00BA0B8C">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8BD"/>
    <w:rsid w:val="0058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8BD"/>
    <w:rPr>
      <w:color w:val="808080"/>
    </w:rPr>
  </w:style>
  <w:style w:type="paragraph" w:customStyle="1" w:styleId="2BBA0D7A00A4466AA61EB8D0DCE5880C">
    <w:name w:val="2BBA0D7A00A4466AA61EB8D0DCE5880C"/>
    <w:rsid w:val="005878B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78BD"/>
    <w:rPr>
      <w:color w:val="808080"/>
    </w:rPr>
  </w:style>
  <w:style w:type="paragraph" w:customStyle="1" w:styleId="2BBA0D7A00A4466AA61EB8D0DCE5880C">
    <w:name w:val="2BBA0D7A00A4466AA61EB8D0DCE5880C"/>
    <w:rsid w:val="005878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Palsi, Jonathan G</dc:creator>
  <cp:lastModifiedBy>Palsi, Jonathan G</cp:lastModifiedBy>
  <cp:revision>1</cp:revision>
  <dcterms:created xsi:type="dcterms:W3CDTF">2019-07-31T14:22:00Z</dcterms:created>
  <dcterms:modified xsi:type="dcterms:W3CDTF">2019-07-31T14:24:00Z</dcterms:modified>
</cp:coreProperties>
</file>