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7CC" w:rsidRDefault="006847CC" w:rsidP="006E7B02">
      <w:pPr>
        <w:tabs>
          <w:tab w:val="left" w:pos="1440"/>
        </w:tabs>
        <w:rPr>
          <w:noProof/>
        </w:rPr>
      </w:pPr>
      <w:bookmarkStart w:id="0" w:name="_GoBack"/>
      <w:bookmarkEnd w:id="0"/>
    </w:p>
    <w:p w:rsidR="00A754A6" w:rsidRPr="002E6D0C" w:rsidRDefault="00E43A4B" w:rsidP="006E7B02">
      <w:pPr>
        <w:tabs>
          <w:tab w:val="left" w:pos="1440"/>
        </w:tabs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-12700</wp:posOffset>
            </wp:positionV>
            <wp:extent cx="788670" cy="813435"/>
            <wp:effectExtent l="0" t="0" r="0" b="5715"/>
            <wp:wrapThrough wrapText="bothSides">
              <wp:wrapPolygon edited="0">
                <wp:start x="0" y="0"/>
                <wp:lineTo x="0" y="21246"/>
                <wp:lineTo x="20870" y="21246"/>
                <wp:lineTo x="20870" y="0"/>
                <wp:lineTo x="0" y="0"/>
              </wp:wrapPolygon>
            </wp:wrapThrough>
            <wp:docPr id="3" name="Picture 3" descr="cob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bse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D0C">
        <w:rPr>
          <w:noProof/>
        </w:rPr>
        <w:t xml:space="preserve"> </w:t>
      </w:r>
      <w:r w:rsidR="002E6D0C">
        <w:rPr>
          <w:noProof/>
          <w:sz w:val="72"/>
          <w:szCs w:val="72"/>
        </w:rPr>
        <w:t>City of Bethlehem</w:t>
      </w:r>
    </w:p>
    <w:p w:rsidR="005F4880" w:rsidRDefault="005F4880" w:rsidP="005F4880">
      <w:pPr>
        <w:pBdr>
          <w:top w:val="single" w:sz="4" w:space="1" w:color="auto"/>
        </w:pBdr>
        <w:tabs>
          <w:tab w:val="left" w:pos="1440"/>
          <w:tab w:val="left" w:pos="7530"/>
        </w:tabs>
        <w:rPr>
          <w:sz w:val="20"/>
          <w:szCs w:val="20"/>
        </w:rPr>
      </w:pPr>
      <w:r>
        <w:rPr>
          <w:sz w:val="20"/>
          <w:szCs w:val="20"/>
        </w:rPr>
        <w:t xml:space="preserve">Bureau of Inspections                                                                             </w:t>
      </w:r>
      <w:r w:rsidR="00EA5E7B">
        <w:rPr>
          <w:sz w:val="20"/>
          <w:szCs w:val="20"/>
        </w:rPr>
        <w:t xml:space="preserve">        </w:t>
      </w:r>
      <w:r w:rsidR="00F91D81">
        <w:rPr>
          <w:sz w:val="20"/>
          <w:szCs w:val="20"/>
        </w:rPr>
        <w:t xml:space="preserve">                      </w:t>
      </w:r>
      <w:r w:rsidR="00EA5E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Phone: 610.865.7091</w:t>
      </w:r>
    </w:p>
    <w:p w:rsidR="00D528BC" w:rsidRDefault="00A754A6" w:rsidP="005F4880">
      <w:pPr>
        <w:pBdr>
          <w:top w:val="single" w:sz="4" w:space="1" w:color="auto"/>
        </w:pBdr>
        <w:tabs>
          <w:tab w:val="left" w:pos="1440"/>
        </w:tabs>
        <w:rPr>
          <w:sz w:val="20"/>
          <w:szCs w:val="20"/>
        </w:rPr>
      </w:pPr>
      <w:r w:rsidRPr="00A754A6">
        <w:rPr>
          <w:sz w:val="20"/>
          <w:szCs w:val="20"/>
        </w:rPr>
        <w:t>10 East Church Street, Bethlehem, Pennsylvania  18018-6025</w:t>
      </w:r>
      <w:r w:rsidR="00EA5E7B">
        <w:rPr>
          <w:sz w:val="20"/>
          <w:szCs w:val="20"/>
        </w:rPr>
        <w:tab/>
      </w:r>
      <w:r w:rsidR="00EA5E7B">
        <w:rPr>
          <w:sz w:val="20"/>
          <w:szCs w:val="20"/>
        </w:rPr>
        <w:tab/>
        <w:t xml:space="preserve">      </w:t>
      </w:r>
      <w:r w:rsidR="00F91D81">
        <w:rPr>
          <w:sz w:val="20"/>
          <w:szCs w:val="20"/>
        </w:rPr>
        <w:tab/>
      </w:r>
      <w:r w:rsidR="00EA5E7B">
        <w:rPr>
          <w:sz w:val="20"/>
          <w:szCs w:val="20"/>
        </w:rPr>
        <w:t xml:space="preserve"> </w:t>
      </w:r>
      <w:r w:rsidR="00F91D81">
        <w:rPr>
          <w:sz w:val="20"/>
          <w:szCs w:val="20"/>
        </w:rPr>
        <w:tab/>
      </w:r>
      <w:r w:rsidR="005F4880">
        <w:rPr>
          <w:sz w:val="20"/>
          <w:szCs w:val="20"/>
        </w:rPr>
        <w:t xml:space="preserve"> Fax: 610.865.7330</w:t>
      </w:r>
      <w:r w:rsidR="006E7B02">
        <w:rPr>
          <w:sz w:val="20"/>
          <w:szCs w:val="20"/>
        </w:rPr>
        <w:t xml:space="preserve">            </w:t>
      </w:r>
      <w:r w:rsidR="005F4880">
        <w:rPr>
          <w:sz w:val="20"/>
          <w:szCs w:val="20"/>
        </w:rPr>
        <w:tab/>
      </w:r>
      <w:r w:rsidR="005F4880">
        <w:rPr>
          <w:sz w:val="20"/>
          <w:szCs w:val="20"/>
        </w:rPr>
        <w:tab/>
      </w:r>
      <w:r w:rsidR="00EA5E7B">
        <w:rPr>
          <w:sz w:val="20"/>
          <w:szCs w:val="20"/>
        </w:rPr>
        <w:tab/>
      </w:r>
      <w:r w:rsidR="00EA5E7B">
        <w:rPr>
          <w:sz w:val="20"/>
          <w:szCs w:val="20"/>
        </w:rPr>
        <w:tab/>
      </w:r>
      <w:r w:rsidR="00EA5E7B">
        <w:rPr>
          <w:sz w:val="20"/>
          <w:szCs w:val="20"/>
        </w:rPr>
        <w:tab/>
      </w:r>
      <w:r w:rsidR="00EA5E7B">
        <w:rPr>
          <w:sz w:val="20"/>
          <w:szCs w:val="20"/>
        </w:rPr>
        <w:tab/>
      </w:r>
      <w:r w:rsidR="00EA5E7B">
        <w:rPr>
          <w:sz w:val="20"/>
          <w:szCs w:val="20"/>
        </w:rPr>
        <w:tab/>
      </w:r>
      <w:r w:rsidR="00EA5E7B">
        <w:rPr>
          <w:sz w:val="20"/>
          <w:szCs w:val="20"/>
        </w:rPr>
        <w:tab/>
        <w:t xml:space="preserve">                     </w:t>
      </w:r>
      <w:r w:rsidR="00F91D81">
        <w:rPr>
          <w:sz w:val="20"/>
          <w:szCs w:val="20"/>
        </w:rPr>
        <w:tab/>
      </w:r>
      <w:r w:rsidR="00F91D81">
        <w:rPr>
          <w:sz w:val="20"/>
          <w:szCs w:val="20"/>
        </w:rPr>
        <w:tab/>
      </w:r>
      <w:r w:rsidR="00F91D81">
        <w:rPr>
          <w:sz w:val="20"/>
          <w:szCs w:val="20"/>
        </w:rPr>
        <w:tab/>
      </w:r>
      <w:r w:rsidRPr="00A754A6">
        <w:rPr>
          <w:sz w:val="20"/>
          <w:szCs w:val="20"/>
        </w:rPr>
        <w:t>TDD: 610-865-7086</w:t>
      </w:r>
      <w:r w:rsidR="003674A1">
        <w:rPr>
          <w:sz w:val="20"/>
          <w:szCs w:val="20"/>
        </w:rPr>
        <w:t xml:space="preserve">                   </w:t>
      </w:r>
    </w:p>
    <w:p w:rsidR="00186AB2" w:rsidRDefault="00186AB2" w:rsidP="000466F1">
      <w:pPr>
        <w:ind w:left="5040" w:firstLine="720"/>
      </w:pPr>
    </w:p>
    <w:p w:rsidR="00186AB2" w:rsidRDefault="00186AB2" w:rsidP="000466F1">
      <w:pPr>
        <w:ind w:left="5040" w:firstLine="720"/>
      </w:pPr>
    </w:p>
    <w:p w:rsidR="00186AB2" w:rsidRDefault="00186AB2" w:rsidP="000466F1">
      <w:pPr>
        <w:ind w:left="5040" w:firstLine="720"/>
      </w:pPr>
    </w:p>
    <w:p w:rsidR="00186AB2" w:rsidRDefault="00186AB2" w:rsidP="000466F1">
      <w:pPr>
        <w:ind w:left="5040" w:firstLine="720"/>
      </w:pPr>
    </w:p>
    <w:p w:rsidR="003674A1" w:rsidRPr="00220282" w:rsidRDefault="00F803CD" w:rsidP="00186AB2">
      <w:pPr>
        <w:ind w:left="5040" w:firstLine="720"/>
        <w:rPr>
          <w:sz w:val="20"/>
          <w:szCs w:val="20"/>
        </w:rPr>
      </w:pPr>
      <w:r>
        <w:rPr>
          <w:sz w:val="20"/>
          <w:szCs w:val="20"/>
        </w:rPr>
        <w:t>May</w:t>
      </w:r>
      <w:r w:rsidR="00943C6E">
        <w:rPr>
          <w:sz w:val="20"/>
          <w:szCs w:val="20"/>
        </w:rPr>
        <w:t xml:space="preserve"> </w:t>
      </w:r>
      <w:r w:rsidR="00590702">
        <w:rPr>
          <w:sz w:val="20"/>
          <w:szCs w:val="20"/>
        </w:rPr>
        <w:t>20</w:t>
      </w:r>
      <w:r w:rsidR="00905484" w:rsidRPr="00220282">
        <w:rPr>
          <w:sz w:val="20"/>
          <w:szCs w:val="20"/>
        </w:rPr>
        <w:t>, 2021</w:t>
      </w:r>
    </w:p>
    <w:p w:rsidR="005F4880" w:rsidRPr="00220282" w:rsidRDefault="005F4880" w:rsidP="002E564A">
      <w:pPr>
        <w:rPr>
          <w:sz w:val="20"/>
          <w:szCs w:val="20"/>
        </w:rPr>
      </w:pPr>
    </w:p>
    <w:p w:rsidR="00EA5E7B" w:rsidRPr="00220282" w:rsidRDefault="00EA5E7B" w:rsidP="002E564A">
      <w:pPr>
        <w:jc w:val="both"/>
        <w:rPr>
          <w:sz w:val="20"/>
          <w:szCs w:val="20"/>
        </w:rPr>
      </w:pPr>
    </w:p>
    <w:p w:rsidR="003B117B" w:rsidRPr="00220282" w:rsidRDefault="00220282" w:rsidP="00940329">
      <w:pPr>
        <w:jc w:val="both"/>
        <w:rPr>
          <w:sz w:val="20"/>
          <w:szCs w:val="20"/>
        </w:rPr>
      </w:pPr>
      <w:r>
        <w:rPr>
          <w:sz w:val="20"/>
          <w:szCs w:val="20"/>
        </w:rPr>
        <w:t>In</w:t>
      </w:r>
      <w:r w:rsidR="00905484" w:rsidRPr="00220282">
        <w:rPr>
          <w:sz w:val="20"/>
          <w:szCs w:val="20"/>
        </w:rPr>
        <w:t xml:space="preserve"> 2020</w:t>
      </w:r>
      <w:r w:rsidR="00EA5E7B" w:rsidRPr="0022028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City Council approved the </w:t>
      </w:r>
      <w:r w:rsidR="007C320F">
        <w:rPr>
          <w:sz w:val="20"/>
          <w:szCs w:val="20"/>
        </w:rPr>
        <w:t>revision to</w:t>
      </w:r>
      <w:r w:rsidR="00905484" w:rsidRPr="00220282">
        <w:rPr>
          <w:sz w:val="20"/>
          <w:szCs w:val="20"/>
        </w:rPr>
        <w:t xml:space="preserve"> </w:t>
      </w:r>
      <w:r w:rsidR="00940329" w:rsidRPr="00220282">
        <w:rPr>
          <w:sz w:val="20"/>
          <w:szCs w:val="20"/>
        </w:rPr>
        <w:t>Article 13</w:t>
      </w:r>
      <w:r w:rsidR="00893299">
        <w:rPr>
          <w:sz w:val="20"/>
          <w:szCs w:val="20"/>
        </w:rPr>
        <w:t>27</w:t>
      </w:r>
      <w:r w:rsidR="00940329" w:rsidRPr="00220282">
        <w:rPr>
          <w:sz w:val="20"/>
          <w:szCs w:val="20"/>
        </w:rPr>
        <w:t xml:space="preserve"> of the Zoning Ordinance relating to the</w:t>
      </w:r>
      <w:r w:rsidR="00E26E08" w:rsidRPr="00220282">
        <w:rPr>
          <w:sz w:val="20"/>
          <w:szCs w:val="20"/>
        </w:rPr>
        <w:t xml:space="preserve"> </w:t>
      </w:r>
      <w:r w:rsidR="00940329" w:rsidRPr="00220282">
        <w:rPr>
          <w:sz w:val="20"/>
          <w:szCs w:val="20"/>
        </w:rPr>
        <w:t>Student Housing Zoning District. The purpose of such changes would allow for continued</w:t>
      </w:r>
      <w:r w:rsidR="00905484" w:rsidRPr="00220282">
        <w:rPr>
          <w:sz w:val="20"/>
          <w:szCs w:val="20"/>
        </w:rPr>
        <w:t xml:space="preserve"> economic stability, </w:t>
      </w:r>
      <w:r w:rsidR="00E26E08" w:rsidRPr="00220282">
        <w:rPr>
          <w:sz w:val="20"/>
          <w:szCs w:val="20"/>
        </w:rPr>
        <w:t>promote</w:t>
      </w:r>
      <w:r w:rsidR="00905484" w:rsidRPr="00220282">
        <w:rPr>
          <w:sz w:val="20"/>
          <w:szCs w:val="20"/>
        </w:rPr>
        <w:t xml:space="preserve"> the development of additional on-campus housing, and to direct concentration of housing of college students to locations in close proximity to a college and/or </w:t>
      </w:r>
      <w:r w:rsidR="006B1BC3" w:rsidRPr="00220282">
        <w:rPr>
          <w:sz w:val="20"/>
          <w:szCs w:val="20"/>
        </w:rPr>
        <w:t>public transit while reducing</w:t>
      </w:r>
      <w:r w:rsidR="00905484" w:rsidRPr="00220282">
        <w:rPr>
          <w:sz w:val="20"/>
          <w:szCs w:val="20"/>
        </w:rPr>
        <w:t xml:space="preserve"> the pa</w:t>
      </w:r>
      <w:r w:rsidR="00930E70" w:rsidRPr="00220282">
        <w:rPr>
          <w:sz w:val="20"/>
          <w:szCs w:val="20"/>
        </w:rPr>
        <w:t xml:space="preserve">rking shortages and congestion. </w:t>
      </w:r>
    </w:p>
    <w:p w:rsidR="003B117B" w:rsidRPr="00220282" w:rsidRDefault="003B117B" w:rsidP="00940329">
      <w:pPr>
        <w:jc w:val="both"/>
        <w:rPr>
          <w:sz w:val="20"/>
          <w:szCs w:val="20"/>
        </w:rPr>
      </w:pPr>
    </w:p>
    <w:p w:rsidR="00A6746B" w:rsidRPr="00220282" w:rsidRDefault="00930E70" w:rsidP="00A6746B">
      <w:pPr>
        <w:jc w:val="both"/>
        <w:rPr>
          <w:sz w:val="20"/>
          <w:szCs w:val="20"/>
        </w:rPr>
      </w:pPr>
      <w:r w:rsidRPr="00220282">
        <w:rPr>
          <w:sz w:val="20"/>
          <w:szCs w:val="20"/>
        </w:rPr>
        <w:t xml:space="preserve">Per Section 1327.01 (C) it </w:t>
      </w:r>
      <w:r w:rsidR="00812154" w:rsidRPr="00220282">
        <w:rPr>
          <w:sz w:val="20"/>
          <w:szCs w:val="20"/>
        </w:rPr>
        <w:t>states;</w:t>
      </w:r>
      <w:r w:rsidR="00812154" w:rsidRPr="00220282">
        <w:rPr>
          <w:i/>
          <w:sz w:val="20"/>
          <w:szCs w:val="20"/>
        </w:rPr>
        <w:t xml:space="preserve"> “New</w:t>
      </w:r>
      <w:r w:rsidRPr="00220282">
        <w:rPr>
          <w:i/>
          <w:sz w:val="20"/>
          <w:szCs w:val="20"/>
        </w:rPr>
        <w:t xml:space="preserve"> Regulated Rental Units or Student Homes will only be allowed in the Student Housing Overlay district. Pre-existing Regulated Rental uses, regardless whether they fall in the Student Housing Overlay </w:t>
      </w:r>
      <w:r w:rsidR="00E40511" w:rsidRPr="00220282">
        <w:rPr>
          <w:i/>
          <w:sz w:val="20"/>
          <w:szCs w:val="20"/>
        </w:rPr>
        <w:t>D</w:t>
      </w:r>
      <w:r w:rsidRPr="00220282">
        <w:rPr>
          <w:i/>
          <w:sz w:val="20"/>
          <w:szCs w:val="20"/>
        </w:rPr>
        <w:t>istrict or not, shall continue to have non-conforming use status so long as they maintain a current license</w:t>
      </w:r>
      <w:r w:rsidR="00E40511" w:rsidRPr="00220282">
        <w:rPr>
          <w:i/>
          <w:sz w:val="20"/>
          <w:szCs w:val="20"/>
        </w:rPr>
        <w:t>,</w:t>
      </w:r>
      <w:r w:rsidRPr="00220282">
        <w:rPr>
          <w:i/>
          <w:sz w:val="20"/>
          <w:szCs w:val="20"/>
        </w:rPr>
        <w:t xml:space="preserve"> successfully pass an annual inspections under Article 1739</w:t>
      </w:r>
      <w:r w:rsidR="00E40511" w:rsidRPr="00220282">
        <w:rPr>
          <w:i/>
          <w:sz w:val="20"/>
          <w:szCs w:val="20"/>
        </w:rPr>
        <w:t>, and, for properties outside the Overlay District, do not become the site of a different principal use under the Zoning Ordinance</w:t>
      </w:r>
      <w:r w:rsidR="003B117B" w:rsidRPr="00220282">
        <w:rPr>
          <w:i/>
          <w:sz w:val="20"/>
          <w:szCs w:val="20"/>
        </w:rPr>
        <w:t>”</w:t>
      </w:r>
      <w:r w:rsidRPr="00220282">
        <w:rPr>
          <w:sz w:val="20"/>
          <w:szCs w:val="20"/>
        </w:rPr>
        <w:t xml:space="preserve">. </w:t>
      </w:r>
      <w:r w:rsidR="003B117B" w:rsidRPr="00220282">
        <w:rPr>
          <w:sz w:val="20"/>
          <w:szCs w:val="20"/>
        </w:rPr>
        <w:t>(</w:t>
      </w:r>
      <w:r w:rsidR="00E26E08" w:rsidRPr="00220282">
        <w:rPr>
          <w:sz w:val="20"/>
          <w:szCs w:val="20"/>
        </w:rPr>
        <w:t xml:space="preserve">A copy of the </w:t>
      </w:r>
      <w:r w:rsidRPr="00220282">
        <w:rPr>
          <w:sz w:val="20"/>
          <w:szCs w:val="20"/>
        </w:rPr>
        <w:t xml:space="preserve">full </w:t>
      </w:r>
      <w:r w:rsidR="00E26E08" w:rsidRPr="00220282">
        <w:rPr>
          <w:sz w:val="20"/>
          <w:szCs w:val="20"/>
        </w:rPr>
        <w:t xml:space="preserve">Ordinance can be obtained on the City website at </w:t>
      </w:r>
      <w:hyperlink r:id="rId6" w:history="1">
        <w:r w:rsidR="00E26E08" w:rsidRPr="00220282">
          <w:rPr>
            <w:rStyle w:val="Hyperlink"/>
            <w:color w:val="auto"/>
            <w:sz w:val="20"/>
            <w:szCs w:val="20"/>
            <w:u w:val="none"/>
          </w:rPr>
          <w:t>www.bethlehem-pa.gov</w:t>
        </w:r>
      </w:hyperlink>
      <w:r w:rsidR="003B117B" w:rsidRPr="00220282">
        <w:rPr>
          <w:sz w:val="20"/>
          <w:szCs w:val="20"/>
        </w:rPr>
        <w:t>)</w:t>
      </w:r>
      <w:r w:rsidR="00E26E08" w:rsidRPr="00220282">
        <w:rPr>
          <w:sz w:val="20"/>
          <w:szCs w:val="20"/>
        </w:rPr>
        <w:t>.</w:t>
      </w:r>
      <w:r w:rsidR="00A6746B" w:rsidRPr="00220282">
        <w:rPr>
          <w:sz w:val="20"/>
          <w:szCs w:val="20"/>
        </w:rPr>
        <w:t xml:space="preserve"> </w:t>
      </w:r>
      <w:r w:rsidR="00E40511" w:rsidRPr="00220282">
        <w:rPr>
          <w:sz w:val="20"/>
          <w:szCs w:val="20"/>
        </w:rPr>
        <w:t xml:space="preserve"> </w:t>
      </w:r>
    </w:p>
    <w:p w:rsidR="00CE6BA1" w:rsidRPr="00220282" w:rsidRDefault="00CE6BA1" w:rsidP="00A6746B">
      <w:pPr>
        <w:jc w:val="both"/>
        <w:rPr>
          <w:sz w:val="20"/>
          <w:szCs w:val="20"/>
        </w:rPr>
      </w:pPr>
    </w:p>
    <w:p w:rsidR="0084764B" w:rsidRPr="00220282" w:rsidRDefault="000466F1" w:rsidP="000466F1">
      <w:pPr>
        <w:jc w:val="both"/>
        <w:rPr>
          <w:sz w:val="20"/>
          <w:szCs w:val="20"/>
        </w:rPr>
      </w:pPr>
      <w:r w:rsidRPr="00220282">
        <w:rPr>
          <w:sz w:val="20"/>
          <w:szCs w:val="20"/>
        </w:rPr>
        <w:t xml:space="preserve">Furthermore, </w:t>
      </w:r>
      <w:r w:rsidR="005F4880" w:rsidRPr="00220282">
        <w:rPr>
          <w:sz w:val="20"/>
          <w:szCs w:val="20"/>
        </w:rPr>
        <w:t>Article 1739</w:t>
      </w:r>
      <w:r w:rsidR="0084764B" w:rsidRPr="00220282">
        <w:rPr>
          <w:sz w:val="20"/>
          <w:szCs w:val="20"/>
        </w:rPr>
        <w:t>.04</w:t>
      </w:r>
      <w:r w:rsidR="005F4880" w:rsidRPr="00220282">
        <w:rPr>
          <w:sz w:val="20"/>
          <w:szCs w:val="20"/>
        </w:rPr>
        <w:t xml:space="preserve"> </w:t>
      </w:r>
      <w:r w:rsidR="00EA5E7B" w:rsidRPr="00220282">
        <w:rPr>
          <w:sz w:val="20"/>
          <w:szCs w:val="20"/>
        </w:rPr>
        <w:t>en</w:t>
      </w:r>
      <w:r w:rsidR="005F4880" w:rsidRPr="00220282">
        <w:rPr>
          <w:sz w:val="20"/>
          <w:szCs w:val="20"/>
        </w:rPr>
        <w:t>titled “</w:t>
      </w:r>
      <w:r w:rsidR="00EA5E7B" w:rsidRPr="00220282">
        <w:rPr>
          <w:sz w:val="20"/>
          <w:szCs w:val="20"/>
        </w:rPr>
        <w:t>Regulated Rental Unit O</w:t>
      </w:r>
      <w:r w:rsidRPr="00220282">
        <w:rPr>
          <w:sz w:val="20"/>
          <w:szCs w:val="20"/>
        </w:rPr>
        <w:t xml:space="preserve">ccupancy”, </w:t>
      </w:r>
      <w:r w:rsidR="00750243" w:rsidRPr="00220282">
        <w:rPr>
          <w:sz w:val="20"/>
          <w:szCs w:val="20"/>
        </w:rPr>
        <w:t xml:space="preserve">requires a license and an </w:t>
      </w:r>
      <w:r w:rsidR="00EA5E7B" w:rsidRPr="00220282">
        <w:rPr>
          <w:sz w:val="20"/>
          <w:szCs w:val="20"/>
        </w:rPr>
        <w:t>inspection of all rental units</w:t>
      </w:r>
      <w:r w:rsidR="005F4880" w:rsidRPr="00220282">
        <w:rPr>
          <w:sz w:val="20"/>
          <w:szCs w:val="20"/>
        </w:rPr>
        <w:t xml:space="preserve"> defined as “a dwelling unit occupied by 3 or more, but not more than 5 unrelated persons under a rental agreement”.</w:t>
      </w:r>
      <w:r w:rsidR="0084764B" w:rsidRPr="00220282">
        <w:rPr>
          <w:sz w:val="20"/>
          <w:szCs w:val="20"/>
        </w:rPr>
        <w:t xml:space="preserve"> </w:t>
      </w:r>
    </w:p>
    <w:p w:rsidR="00A10A43" w:rsidRPr="00DB2A8B" w:rsidRDefault="0084764B" w:rsidP="00A10A43">
      <w:pPr>
        <w:jc w:val="both"/>
        <w:rPr>
          <w:sz w:val="20"/>
          <w:szCs w:val="20"/>
        </w:rPr>
      </w:pPr>
      <w:r w:rsidRPr="00220282">
        <w:rPr>
          <w:b/>
          <w:sz w:val="20"/>
          <w:szCs w:val="20"/>
        </w:rPr>
        <w:t>A new license and inspection fee will be due for 2021. Any payment that was made in 2020 for a license/inspection w</w:t>
      </w:r>
      <w:r w:rsidR="00344D64">
        <w:rPr>
          <w:b/>
          <w:sz w:val="20"/>
          <w:szCs w:val="20"/>
        </w:rPr>
        <w:t>as</w:t>
      </w:r>
      <w:r w:rsidRPr="00220282">
        <w:rPr>
          <w:b/>
          <w:sz w:val="20"/>
          <w:szCs w:val="20"/>
        </w:rPr>
        <w:t xml:space="preserve"> posted for that year. </w:t>
      </w:r>
      <w:r w:rsidR="00220282">
        <w:rPr>
          <w:b/>
          <w:sz w:val="20"/>
          <w:szCs w:val="20"/>
        </w:rPr>
        <w:t xml:space="preserve"> Leases for Student Housing Rental </w:t>
      </w:r>
      <w:r w:rsidR="007C320F">
        <w:rPr>
          <w:b/>
          <w:sz w:val="20"/>
          <w:szCs w:val="20"/>
        </w:rPr>
        <w:t xml:space="preserve">properties </w:t>
      </w:r>
      <w:r w:rsidR="00220282">
        <w:rPr>
          <w:b/>
          <w:sz w:val="20"/>
          <w:szCs w:val="20"/>
        </w:rPr>
        <w:t xml:space="preserve">need to be made available at the request of the City of Bethlehem’s Housing </w:t>
      </w:r>
      <w:r w:rsidR="00344D64">
        <w:rPr>
          <w:b/>
          <w:sz w:val="20"/>
          <w:szCs w:val="20"/>
        </w:rPr>
        <w:t>Bureau</w:t>
      </w:r>
      <w:r w:rsidR="00220282">
        <w:rPr>
          <w:b/>
          <w:sz w:val="20"/>
          <w:szCs w:val="20"/>
        </w:rPr>
        <w:t>.</w:t>
      </w:r>
    </w:p>
    <w:p w:rsidR="000466F1" w:rsidRPr="00220282" w:rsidRDefault="000466F1" w:rsidP="00940329">
      <w:pPr>
        <w:jc w:val="both"/>
        <w:rPr>
          <w:sz w:val="20"/>
          <w:szCs w:val="20"/>
        </w:rPr>
      </w:pPr>
    </w:p>
    <w:p w:rsidR="005F4880" w:rsidRPr="00220282" w:rsidRDefault="00A10A43" w:rsidP="000466F1">
      <w:pPr>
        <w:jc w:val="both"/>
        <w:rPr>
          <w:sz w:val="20"/>
          <w:szCs w:val="20"/>
        </w:rPr>
      </w:pPr>
      <w:r w:rsidRPr="00220282">
        <w:rPr>
          <w:sz w:val="20"/>
          <w:szCs w:val="20"/>
        </w:rPr>
        <w:t>The following items must be completed</w:t>
      </w:r>
      <w:r w:rsidR="00DB5438">
        <w:rPr>
          <w:sz w:val="20"/>
          <w:szCs w:val="20"/>
        </w:rPr>
        <w:t xml:space="preserve"> </w:t>
      </w:r>
      <w:r w:rsidRPr="00220282">
        <w:rPr>
          <w:sz w:val="20"/>
          <w:szCs w:val="20"/>
        </w:rPr>
        <w:t>in order to maintain a Regulated Rental/Student Housing status of your property</w:t>
      </w:r>
      <w:r w:rsidR="005F4880" w:rsidRPr="00220282">
        <w:rPr>
          <w:sz w:val="20"/>
          <w:szCs w:val="20"/>
        </w:rPr>
        <w:t>:</w:t>
      </w:r>
    </w:p>
    <w:p w:rsidR="000F15EE" w:rsidRPr="00220282" w:rsidRDefault="000F15EE" w:rsidP="00EA5E7B">
      <w:pPr>
        <w:ind w:firstLine="720"/>
        <w:jc w:val="both"/>
        <w:rPr>
          <w:sz w:val="20"/>
          <w:szCs w:val="20"/>
        </w:rPr>
      </w:pPr>
    </w:p>
    <w:p w:rsidR="005F4880" w:rsidRPr="00220282" w:rsidRDefault="00477E65" w:rsidP="00F91D81">
      <w:pPr>
        <w:numPr>
          <w:ilvl w:val="0"/>
          <w:numId w:val="3"/>
        </w:numPr>
        <w:jc w:val="both"/>
        <w:rPr>
          <w:b/>
          <w:sz w:val="20"/>
          <w:szCs w:val="20"/>
        </w:rPr>
      </w:pPr>
      <w:r w:rsidRPr="00220282">
        <w:rPr>
          <w:b/>
          <w:sz w:val="20"/>
          <w:szCs w:val="20"/>
          <w:u w:val="single"/>
        </w:rPr>
        <w:t xml:space="preserve">Pay Annual </w:t>
      </w:r>
      <w:r w:rsidR="005F4880" w:rsidRPr="00220282">
        <w:rPr>
          <w:b/>
          <w:sz w:val="20"/>
          <w:szCs w:val="20"/>
          <w:u w:val="single"/>
        </w:rPr>
        <w:t>Registration</w:t>
      </w:r>
      <w:r w:rsidRPr="00220282">
        <w:rPr>
          <w:b/>
          <w:sz w:val="20"/>
          <w:szCs w:val="20"/>
          <w:u w:val="single"/>
        </w:rPr>
        <w:t xml:space="preserve"> and per person inspection fee</w:t>
      </w:r>
      <w:r w:rsidR="005F4880" w:rsidRPr="00220282">
        <w:rPr>
          <w:b/>
          <w:sz w:val="20"/>
          <w:szCs w:val="20"/>
          <w:u w:val="single"/>
        </w:rPr>
        <w:t>:</w:t>
      </w:r>
      <w:r w:rsidR="005F4880" w:rsidRPr="00220282">
        <w:rPr>
          <w:b/>
          <w:sz w:val="20"/>
          <w:szCs w:val="20"/>
        </w:rPr>
        <w:t xml:space="preserve"> </w:t>
      </w:r>
      <w:r w:rsidR="000F15EE" w:rsidRPr="00220282">
        <w:rPr>
          <w:b/>
          <w:sz w:val="20"/>
          <w:szCs w:val="20"/>
        </w:rPr>
        <w:t xml:space="preserve">$60.00 per residential rental PLUS $10.00 per </w:t>
      </w:r>
      <w:r w:rsidR="00EA5E7B" w:rsidRPr="00220282">
        <w:rPr>
          <w:b/>
          <w:sz w:val="20"/>
          <w:szCs w:val="20"/>
        </w:rPr>
        <w:t>occupant,</w:t>
      </w:r>
      <w:r w:rsidR="000F15EE" w:rsidRPr="00220282">
        <w:rPr>
          <w:b/>
          <w:sz w:val="20"/>
          <w:szCs w:val="20"/>
        </w:rPr>
        <w:t xml:space="preserve"> with a maximum of 5 occupants. This fee is due and payable at the time of </w:t>
      </w:r>
      <w:r w:rsidR="000D3F65" w:rsidRPr="00220282">
        <w:rPr>
          <w:b/>
          <w:sz w:val="20"/>
          <w:szCs w:val="20"/>
        </w:rPr>
        <w:t>application</w:t>
      </w:r>
      <w:r w:rsidR="000F15EE" w:rsidRPr="00220282">
        <w:rPr>
          <w:b/>
          <w:sz w:val="20"/>
          <w:szCs w:val="20"/>
        </w:rPr>
        <w:t xml:space="preserve">. </w:t>
      </w:r>
    </w:p>
    <w:p w:rsidR="00F91D81" w:rsidRPr="00220282" w:rsidRDefault="00F91D81" w:rsidP="00F91D81">
      <w:pPr>
        <w:pStyle w:val="ListParagraph"/>
        <w:rPr>
          <w:b/>
          <w:sz w:val="20"/>
          <w:szCs w:val="20"/>
        </w:rPr>
      </w:pPr>
    </w:p>
    <w:p w:rsidR="00F91D81" w:rsidRPr="00220282" w:rsidRDefault="00F91D81" w:rsidP="00220282">
      <w:pPr>
        <w:numPr>
          <w:ilvl w:val="0"/>
          <w:numId w:val="3"/>
        </w:numPr>
        <w:rPr>
          <w:b/>
          <w:sz w:val="20"/>
          <w:szCs w:val="20"/>
        </w:rPr>
      </w:pPr>
      <w:r w:rsidRPr="00220282">
        <w:rPr>
          <w:b/>
          <w:sz w:val="20"/>
          <w:szCs w:val="20"/>
        </w:rPr>
        <w:t>A list of occupants in each Regulated Dwelling</w:t>
      </w:r>
      <w:r w:rsidR="000D3F65" w:rsidRPr="00220282">
        <w:rPr>
          <w:b/>
          <w:sz w:val="20"/>
          <w:szCs w:val="20"/>
        </w:rPr>
        <w:t xml:space="preserve"> must accompany the application</w:t>
      </w:r>
      <w:r w:rsidRPr="00220282">
        <w:rPr>
          <w:b/>
          <w:sz w:val="20"/>
          <w:szCs w:val="20"/>
        </w:rPr>
        <w:t xml:space="preserve">. </w:t>
      </w:r>
      <w:r w:rsidR="00E40511" w:rsidRPr="00220282">
        <w:rPr>
          <w:b/>
          <w:sz w:val="20"/>
          <w:szCs w:val="20"/>
        </w:rPr>
        <w:t>This list must include the</w:t>
      </w:r>
      <w:r w:rsidRPr="00220282">
        <w:rPr>
          <w:b/>
          <w:sz w:val="20"/>
          <w:szCs w:val="20"/>
        </w:rPr>
        <w:t xml:space="preserve"> name, permanent address &amp; phone number</w:t>
      </w:r>
      <w:r w:rsidR="000D3F65" w:rsidRPr="00220282">
        <w:rPr>
          <w:b/>
          <w:sz w:val="20"/>
          <w:szCs w:val="20"/>
        </w:rPr>
        <w:t xml:space="preserve"> of each occupant</w:t>
      </w:r>
      <w:r w:rsidR="00E26E08" w:rsidRPr="00220282">
        <w:rPr>
          <w:b/>
          <w:sz w:val="20"/>
          <w:szCs w:val="20"/>
        </w:rPr>
        <w:t>.</w:t>
      </w:r>
      <w:r w:rsidR="00E40511" w:rsidRPr="00220282">
        <w:rPr>
          <w:b/>
          <w:sz w:val="20"/>
          <w:szCs w:val="20"/>
        </w:rPr>
        <w:t xml:space="preserve">  </w:t>
      </w:r>
    </w:p>
    <w:p w:rsidR="00325D02" w:rsidRPr="00220282" w:rsidRDefault="00325D02" w:rsidP="00F91D81">
      <w:pPr>
        <w:ind w:left="1080"/>
        <w:rPr>
          <w:b/>
          <w:sz w:val="20"/>
          <w:szCs w:val="20"/>
        </w:rPr>
      </w:pPr>
    </w:p>
    <w:p w:rsidR="00F91D81" w:rsidRPr="00220282" w:rsidRDefault="00DB5438" w:rsidP="002D6A82">
      <w:pPr>
        <w:numPr>
          <w:ilvl w:val="0"/>
          <w:numId w:val="3"/>
        </w:numPr>
        <w:jc w:val="both"/>
        <w:rPr>
          <w:b/>
          <w:sz w:val="20"/>
          <w:szCs w:val="20"/>
        </w:rPr>
      </w:pPr>
      <w:r w:rsidRPr="00DB5438">
        <w:rPr>
          <w:b/>
          <w:sz w:val="20"/>
          <w:szCs w:val="20"/>
        </w:rPr>
        <w:t>A copy of written ackn</w:t>
      </w:r>
      <w:r>
        <w:rPr>
          <w:b/>
          <w:sz w:val="20"/>
          <w:szCs w:val="20"/>
        </w:rPr>
        <w:t>owledgements from each occupant</w:t>
      </w:r>
      <w:r w:rsidRPr="00DB5438">
        <w:rPr>
          <w:b/>
          <w:sz w:val="20"/>
          <w:szCs w:val="20"/>
        </w:rPr>
        <w:t xml:space="preserve"> that he or she received the disclosures and information required by this ordinance which </w:t>
      </w:r>
      <w:r w:rsidR="00D426F1" w:rsidRPr="00D426F1">
        <w:rPr>
          <w:b/>
          <w:sz w:val="20"/>
          <w:szCs w:val="20"/>
        </w:rPr>
        <w:t>consist</w:t>
      </w:r>
      <w:r w:rsidR="00D426F1">
        <w:rPr>
          <w:b/>
          <w:sz w:val="20"/>
          <w:szCs w:val="20"/>
        </w:rPr>
        <w:t>s</w:t>
      </w:r>
      <w:r w:rsidR="00D426F1" w:rsidRPr="00D426F1">
        <w:rPr>
          <w:b/>
          <w:sz w:val="20"/>
          <w:szCs w:val="20"/>
        </w:rPr>
        <w:t xml:space="preserve"> of </w:t>
      </w:r>
      <w:r w:rsidR="00D426F1">
        <w:rPr>
          <w:b/>
          <w:sz w:val="20"/>
          <w:szCs w:val="20"/>
        </w:rPr>
        <w:t xml:space="preserve">providing a copy of </w:t>
      </w:r>
      <w:r w:rsidRPr="00DB5438">
        <w:rPr>
          <w:b/>
          <w:sz w:val="20"/>
          <w:szCs w:val="20"/>
        </w:rPr>
        <w:t>the Addendum required under Article II, Section E of Article 1739</w:t>
      </w:r>
      <w:r w:rsidR="00D426F1">
        <w:rPr>
          <w:b/>
          <w:sz w:val="20"/>
          <w:szCs w:val="20"/>
        </w:rPr>
        <w:t xml:space="preserve"> (</w:t>
      </w:r>
      <w:r w:rsidR="005014FB">
        <w:rPr>
          <w:b/>
          <w:sz w:val="20"/>
          <w:szCs w:val="20"/>
        </w:rPr>
        <w:t>see link</w:t>
      </w:r>
      <w:r w:rsidR="00D426F1">
        <w:rPr>
          <w:b/>
          <w:sz w:val="20"/>
          <w:szCs w:val="20"/>
        </w:rPr>
        <w:t>)</w:t>
      </w:r>
      <w:r w:rsidRPr="00DB5438">
        <w:rPr>
          <w:b/>
          <w:sz w:val="20"/>
          <w:szCs w:val="20"/>
        </w:rPr>
        <w:t xml:space="preserve">, </w:t>
      </w:r>
      <w:r w:rsidR="00D426F1">
        <w:rPr>
          <w:b/>
          <w:sz w:val="20"/>
          <w:szCs w:val="20"/>
        </w:rPr>
        <w:t>the City may also request a copy of the</w:t>
      </w:r>
      <w:r w:rsidRPr="00DB5438">
        <w:rPr>
          <w:b/>
          <w:sz w:val="20"/>
          <w:szCs w:val="20"/>
        </w:rPr>
        <w:t xml:space="preserve"> </w:t>
      </w:r>
      <w:r w:rsidR="00D426F1">
        <w:rPr>
          <w:b/>
          <w:sz w:val="20"/>
          <w:szCs w:val="20"/>
        </w:rPr>
        <w:t xml:space="preserve">written lease.  </w:t>
      </w:r>
    </w:p>
    <w:p w:rsidR="00F91D81" w:rsidRPr="00220282" w:rsidRDefault="00F91D81" w:rsidP="00F91D81">
      <w:pPr>
        <w:ind w:left="1080"/>
        <w:rPr>
          <w:b/>
          <w:sz w:val="20"/>
          <w:szCs w:val="20"/>
        </w:rPr>
      </w:pPr>
    </w:p>
    <w:p w:rsidR="00F91D81" w:rsidRPr="00220282" w:rsidRDefault="00F91D81" w:rsidP="00F91D81">
      <w:pPr>
        <w:numPr>
          <w:ilvl w:val="0"/>
          <w:numId w:val="3"/>
        </w:numPr>
        <w:rPr>
          <w:b/>
          <w:sz w:val="20"/>
          <w:szCs w:val="20"/>
        </w:rPr>
      </w:pPr>
      <w:r w:rsidRPr="00220282">
        <w:rPr>
          <w:b/>
          <w:sz w:val="20"/>
          <w:szCs w:val="20"/>
        </w:rPr>
        <w:t>Trash Collection Certification</w:t>
      </w:r>
    </w:p>
    <w:p w:rsidR="006843B0" w:rsidRPr="00220282" w:rsidRDefault="006843B0" w:rsidP="006843B0">
      <w:pPr>
        <w:pStyle w:val="ListParagraph"/>
        <w:rPr>
          <w:b/>
          <w:sz w:val="20"/>
          <w:szCs w:val="20"/>
        </w:rPr>
      </w:pPr>
    </w:p>
    <w:p w:rsidR="00325D02" w:rsidRPr="00220282" w:rsidRDefault="000F15EE" w:rsidP="0084764B">
      <w:pPr>
        <w:jc w:val="both"/>
        <w:rPr>
          <w:sz w:val="20"/>
          <w:szCs w:val="20"/>
        </w:rPr>
      </w:pPr>
      <w:r w:rsidRPr="00220282">
        <w:rPr>
          <w:sz w:val="20"/>
          <w:szCs w:val="20"/>
        </w:rPr>
        <w:t xml:space="preserve">Failure and/or refusal by the owner or his/her designated agent to secure the necessary inspections or failure and/or refusal to provide access for inspections, upon reasonable notice, shall be deemed a violation of this ordinance and will be subject to the penalties </w:t>
      </w:r>
      <w:r w:rsidR="00A10A43" w:rsidRPr="00220282">
        <w:rPr>
          <w:sz w:val="20"/>
          <w:szCs w:val="20"/>
        </w:rPr>
        <w:t xml:space="preserve">and/or revocation of your regulated rental license </w:t>
      </w:r>
      <w:r w:rsidRPr="00220282">
        <w:rPr>
          <w:sz w:val="20"/>
          <w:szCs w:val="20"/>
        </w:rPr>
        <w:t xml:space="preserve">contained in Article 1731.99. </w:t>
      </w:r>
    </w:p>
    <w:p w:rsidR="00325D02" w:rsidRPr="00220282" w:rsidRDefault="00325D02" w:rsidP="00325D02">
      <w:pPr>
        <w:jc w:val="both"/>
        <w:rPr>
          <w:sz w:val="20"/>
          <w:szCs w:val="20"/>
        </w:rPr>
      </w:pPr>
    </w:p>
    <w:p w:rsidR="006843B0" w:rsidRDefault="00186AB2" w:rsidP="00186AB2">
      <w:pPr>
        <w:rPr>
          <w:sz w:val="20"/>
          <w:szCs w:val="20"/>
        </w:rPr>
      </w:pPr>
      <w:r>
        <w:rPr>
          <w:sz w:val="20"/>
          <w:szCs w:val="20"/>
        </w:rPr>
        <w:t xml:space="preserve">We look forward to your cooperation on this matter. </w:t>
      </w:r>
    </w:p>
    <w:p w:rsidR="006843B0" w:rsidRDefault="006843B0" w:rsidP="003674A1">
      <w:pPr>
        <w:rPr>
          <w:sz w:val="20"/>
          <w:szCs w:val="20"/>
        </w:rPr>
      </w:pPr>
    </w:p>
    <w:p w:rsidR="009B418F" w:rsidRDefault="009B418F" w:rsidP="003674A1">
      <w:pPr>
        <w:rPr>
          <w:sz w:val="20"/>
          <w:szCs w:val="20"/>
        </w:rPr>
      </w:pPr>
    </w:p>
    <w:p w:rsidR="009B418F" w:rsidRDefault="009B418F" w:rsidP="003674A1">
      <w:pPr>
        <w:rPr>
          <w:sz w:val="20"/>
          <w:szCs w:val="20"/>
        </w:rPr>
      </w:pPr>
    </w:p>
    <w:p w:rsidR="00417F72" w:rsidRDefault="00417F72" w:rsidP="003674A1">
      <w:pPr>
        <w:rPr>
          <w:sz w:val="20"/>
          <w:szCs w:val="20"/>
        </w:rPr>
      </w:pPr>
    </w:p>
    <w:p w:rsidR="006847CC" w:rsidRDefault="006847CC" w:rsidP="00943C6E">
      <w:pPr>
        <w:jc w:val="both"/>
        <w:rPr>
          <w:sz w:val="20"/>
          <w:szCs w:val="20"/>
        </w:rPr>
      </w:pPr>
    </w:p>
    <w:p w:rsidR="006847CC" w:rsidRDefault="006847CC" w:rsidP="00943C6E">
      <w:pPr>
        <w:jc w:val="both"/>
        <w:rPr>
          <w:sz w:val="20"/>
          <w:szCs w:val="20"/>
        </w:rPr>
      </w:pPr>
    </w:p>
    <w:p w:rsidR="006847CC" w:rsidRDefault="006847CC" w:rsidP="00943C6E">
      <w:pPr>
        <w:jc w:val="both"/>
        <w:rPr>
          <w:sz w:val="20"/>
          <w:szCs w:val="20"/>
        </w:rPr>
      </w:pPr>
    </w:p>
    <w:sectPr w:rsidR="006847CC" w:rsidSect="0022028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FB86C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40439"/>
    <w:multiLevelType w:val="singleLevel"/>
    <w:tmpl w:val="79F086B0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7EE3C29"/>
    <w:multiLevelType w:val="singleLevel"/>
    <w:tmpl w:val="6804FE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7C44AFB"/>
    <w:multiLevelType w:val="singleLevel"/>
    <w:tmpl w:val="664E3D9E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AEF41A2"/>
    <w:multiLevelType w:val="hybridMultilevel"/>
    <w:tmpl w:val="BB38FAC2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F5748"/>
    <w:multiLevelType w:val="hybridMultilevel"/>
    <w:tmpl w:val="F57C4E62"/>
    <w:lvl w:ilvl="0" w:tplc="1DAA7174">
      <w:start w:val="14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B1E01"/>
    <w:multiLevelType w:val="hybridMultilevel"/>
    <w:tmpl w:val="22708B04"/>
    <w:lvl w:ilvl="0" w:tplc="AAA85F6C">
      <w:start w:val="1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FE549AA"/>
    <w:multiLevelType w:val="hybridMultilevel"/>
    <w:tmpl w:val="7D2A3556"/>
    <w:lvl w:ilvl="0" w:tplc="7268853A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4B78E4"/>
    <w:multiLevelType w:val="singleLevel"/>
    <w:tmpl w:val="0C068A64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8056D73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8A863D3"/>
    <w:multiLevelType w:val="singleLevel"/>
    <w:tmpl w:val="B0A8C4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DA"/>
    <w:rsid w:val="00011376"/>
    <w:rsid w:val="000466F1"/>
    <w:rsid w:val="00053801"/>
    <w:rsid w:val="0007669A"/>
    <w:rsid w:val="00080235"/>
    <w:rsid w:val="00096AE2"/>
    <w:rsid w:val="000C4C11"/>
    <w:rsid w:val="000C6A2B"/>
    <w:rsid w:val="000D2C77"/>
    <w:rsid w:val="000D3F65"/>
    <w:rsid w:val="000F15EE"/>
    <w:rsid w:val="000F1739"/>
    <w:rsid w:val="00116004"/>
    <w:rsid w:val="0014485B"/>
    <w:rsid w:val="00182A75"/>
    <w:rsid w:val="001830FC"/>
    <w:rsid w:val="00186AB2"/>
    <w:rsid w:val="001871A4"/>
    <w:rsid w:val="00192D3B"/>
    <w:rsid w:val="001A6245"/>
    <w:rsid w:val="001E35B5"/>
    <w:rsid w:val="002042DD"/>
    <w:rsid w:val="00205D73"/>
    <w:rsid w:val="00220282"/>
    <w:rsid w:val="0027206F"/>
    <w:rsid w:val="00291588"/>
    <w:rsid w:val="00295AA7"/>
    <w:rsid w:val="002D0375"/>
    <w:rsid w:val="002D6A82"/>
    <w:rsid w:val="002E564A"/>
    <w:rsid w:val="002E6D0C"/>
    <w:rsid w:val="00325D02"/>
    <w:rsid w:val="00344D64"/>
    <w:rsid w:val="003674A1"/>
    <w:rsid w:val="00367C8D"/>
    <w:rsid w:val="00377B0E"/>
    <w:rsid w:val="00385978"/>
    <w:rsid w:val="0039311F"/>
    <w:rsid w:val="003B117B"/>
    <w:rsid w:val="004105D5"/>
    <w:rsid w:val="004166FC"/>
    <w:rsid w:val="00417F72"/>
    <w:rsid w:val="00477E65"/>
    <w:rsid w:val="00480357"/>
    <w:rsid w:val="00483E61"/>
    <w:rsid w:val="004A527B"/>
    <w:rsid w:val="004B2D0F"/>
    <w:rsid w:val="004D0A78"/>
    <w:rsid w:val="005014FB"/>
    <w:rsid w:val="005015A4"/>
    <w:rsid w:val="00517947"/>
    <w:rsid w:val="00551F32"/>
    <w:rsid w:val="00590702"/>
    <w:rsid w:val="00596888"/>
    <w:rsid w:val="00597660"/>
    <w:rsid w:val="005C1198"/>
    <w:rsid w:val="005E2B6A"/>
    <w:rsid w:val="005F4880"/>
    <w:rsid w:val="006156ED"/>
    <w:rsid w:val="00621CF3"/>
    <w:rsid w:val="006528D1"/>
    <w:rsid w:val="006843B0"/>
    <w:rsid w:val="006847CC"/>
    <w:rsid w:val="006B1BC3"/>
    <w:rsid w:val="006B1EC0"/>
    <w:rsid w:val="006B309B"/>
    <w:rsid w:val="006E7B02"/>
    <w:rsid w:val="006F23EC"/>
    <w:rsid w:val="006F60B6"/>
    <w:rsid w:val="00700AAC"/>
    <w:rsid w:val="00710E05"/>
    <w:rsid w:val="00726C61"/>
    <w:rsid w:val="00750243"/>
    <w:rsid w:val="00762240"/>
    <w:rsid w:val="00763084"/>
    <w:rsid w:val="00775544"/>
    <w:rsid w:val="007A7E13"/>
    <w:rsid w:val="007B2C68"/>
    <w:rsid w:val="007C320F"/>
    <w:rsid w:val="007C4923"/>
    <w:rsid w:val="007C6026"/>
    <w:rsid w:val="008118C4"/>
    <w:rsid w:val="00812154"/>
    <w:rsid w:val="00815F8D"/>
    <w:rsid w:val="008308F9"/>
    <w:rsid w:val="0084764B"/>
    <w:rsid w:val="00877ED6"/>
    <w:rsid w:val="008876FC"/>
    <w:rsid w:val="00893299"/>
    <w:rsid w:val="00895353"/>
    <w:rsid w:val="008E0424"/>
    <w:rsid w:val="008E7CD3"/>
    <w:rsid w:val="00905484"/>
    <w:rsid w:val="00905D8A"/>
    <w:rsid w:val="0090696D"/>
    <w:rsid w:val="00914530"/>
    <w:rsid w:val="00924A29"/>
    <w:rsid w:val="00930E70"/>
    <w:rsid w:val="0093323A"/>
    <w:rsid w:val="00940329"/>
    <w:rsid w:val="00943C6E"/>
    <w:rsid w:val="00960149"/>
    <w:rsid w:val="009803B6"/>
    <w:rsid w:val="009A4823"/>
    <w:rsid w:val="009B418F"/>
    <w:rsid w:val="00A07972"/>
    <w:rsid w:val="00A10A43"/>
    <w:rsid w:val="00A1442D"/>
    <w:rsid w:val="00A3710F"/>
    <w:rsid w:val="00A6746B"/>
    <w:rsid w:val="00A754A6"/>
    <w:rsid w:val="00A95765"/>
    <w:rsid w:val="00AD1AC7"/>
    <w:rsid w:val="00B669C6"/>
    <w:rsid w:val="00BC0272"/>
    <w:rsid w:val="00C14E8F"/>
    <w:rsid w:val="00C433B9"/>
    <w:rsid w:val="00C70E39"/>
    <w:rsid w:val="00C84554"/>
    <w:rsid w:val="00CB1AF8"/>
    <w:rsid w:val="00CC1028"/>
    <w:rsid w:val="00CE6BA1"/>
    <w:rsid w:val="00CF0C45"/>
    <w:rsid w:val="00CF12AC"/>
    <w:rsid w:val="00CF51D2"/>
    <w:rsid w:val="00D0484C"/>
    <w:rsid w:val="00D27833"/>
    <w:rsid w:val="00D426F1"/>
    <w:rsid w:val="00D45CB7"/>
    <w:rsid w:val="00D528BC"/>
    <w:rsid w:val="00D57557"/>
    <w:rsid w:val="00D6191C"/>
    <w:rsid w:val="00D9460B"/>
    <w:rsid w:val="00DA4387"/>
    <w:rsid w:val="00DB5438"/>
    <w:rsid w:val="00DB5BDA"/>
    <w:rsid w:val="00DB7BA4"/>
    <w:rsid w:val="00DD5683"/>
    <w:rsid w:val="00DF420C"/>
    <w:rsid w:val="00DF5296"/>
    <w:rsid w:val="00E118E1"/>
    <w:rsid w:val="00E25C8E"/>
    <w:rsid w:val="00E26E08"/>
    <w:rsid w:val="00E40511"/>
    <w:rsid w:val="00E43A4B"/>
    <w:rsid w:val="00E5536F"/>
    <w:rsid w:val="00E82016"/>
    <w:rsid w:val="00EA5E7B"/>
    <w:rsid w:val="00EB0E94"/>
    <w:rsid w:val="00EC478E"/>
    <w:rsid w:val="00ED08AD"/>
    <w:rsid w:val="00EF4747"/>
    <w:rsid w:val="00F03764"/>
    <w:rsid w:val="00F346CB"/>
    <w:rsid w:val="00F625C2"/>
    <w:rsid w:val="00F803CD"/>
    <w:rsid w:val="00F85D93"/>
    <w:rsid w:val="00F86F5D"/>
    <w:rsid w:val="00F91D81"/>
    <w:rsid w:val="00FB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38AA2-D3C6-4F60-9D38-FC2CF3AD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346CB"/>
    <w:pPr>
      <w:keepNext/>
      <w:widowControl w:val="0"/>
      <w:tabs>
        <w:tab w:val="center" w:pos="4680"/>
      </w:tabs>
      <w:suppressAutoHyphens/>
      <w:outlineLvl w:val="0"/>
    </w:pPr>
    <w:rPr>
      <w:rFonts w:ascii="Univers" w:hAnsi="Univers"/>
      <w:b/>
      <w:snapToGrid w:val="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Bullet">
    <w:name w:val="List Bullet"/>
    <w:basedOn w:val="Normal"/>
    <w:rsid w:val="00F346CB"/>
    <w:pPr>
      <w:widowControl w:val="0"/>
      <w:numPr>
        <w:numId w:val="1"/>
      </w:numPr>
    </w:pPr>
    <w:rPr>
      <w:rFonts w:ascii="Courier" w:hAnsi="Courier"/>
      <w:snapToGrid w:val="0"/>
      <w:szCs w:val="20"/>
    </w:rPr>
  </w:style>
  <w:style w:type="paragraph" w:styleId="BalloonText">
    <w:name w:val="Balloon Text"/>
    <w:basedOn w:val="Normal"/>
    <w:link w:val="BalloonTextChar"/>
    <w:rsid w:val="00D528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28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15EE"/>
    <w:pPr>
      <w:ind w:left="720"/>
    </w:pPr>
  </w:style>
  <w:style w:type="character" w:styleId="Hyperlink">
    <w:name w:val="Hyperlink"/>
    <w:rsid w:val="00EF4747"/>
    <w:rPr>
      <w:color w:val="0563C1"/>
      <w:u w:val="single"/>
    </w:rPr>
  </w:style>
  <w:style w:type="paragraph" w:styleId="BodyTextIndent">
    <w:name w:val="Body Text Indent"/>
    <w:basedOn w:val="Normal"/>
    <w:link w:val="BodyTextIndentChar"/>
    <w:rsid w:val="006847CC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link w:val="BodyTextIndent"/>
    <w:rsid w:val="006847CC"/>
    <w:rPr>
      <w:sz w:val="28"/>
      <w:szCs w:val="28"/>
    </w:rPr>
  </w:style>
  <w:style w:type="paragraph" w:styleId="Header">
    <w:name w:val="header"/>
    <w:basedOn w:val="Normal"/>
    <w:link w:val="HeaderChar"/>
    <w:rsid w:val="006847C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847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thlehem-pa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2733</Characters>
  <Application>Microsoft Office Word</Application>
  <DocSecurity>0</DocSecurity>
  <Lines>59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BETHLEHEM</vt:lpstr>
    </vt:vector>
  </TitlesOfParts>
  <Company>City of Bethlehem</Company>
  <LinksUpToDate>false</LinksUpToDate>
  <CharactersWithSpaces>3221</CharactersWithSpaces>
  <SharedDoc>false</SharedDoc>
  <HLinks>
    <vt:vector size="6" baseType="variant">
      <vt:variant>
        <vt:i4>4849664</vt:i4>
      </vt:variant>
      <vt:variant>
        <vt:i4>0</vt:i4>
      </vt:variant>
      <vt:variant>
        <vt:i4>0</vt:i4>
      </vt:variant>
      <vt:variant>
        <vt:i4>5</vt:i4>
      </vt:variant>
      <vt:variant>
        <vt:lpwstr>http://www.bethlehem-pa.gov/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BETHLEHEM</dc:title>
  <dc:subject/>
  <dc:creator>cdsec3</dc:creator>
  <cp:keywords/>
  <cp:lastModifiedBy>Warner, Kevin</cp:lastModifiedBy>
  <cp:revision>2</cp:revision>
  <cp:lastPrinted>2021-05-17T15:36:00Z</cp:lastPrinted>
  <dcterms:created xsi:type="dcterms:W3CDTF">2021-05-21T19:26:00Z</dcterms:created>
  <dcterms:modified xsi:type="dcterms:W3CDTF">2021-05-21T19:26:00Z</dcterms:modified>
</cp:coreProperties>
</file>